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924960" w:rsidP="00657009">
      <w:pPr>
        <w:spacing w:after="0" w:line="240" w:lineRule="auto"/>
        <w:jc w:val="center"/>
        <w:rPr>
          <w:rFonts w:ascii="Times New Roman" w:hAnsi="Times New Roman"/>
          <w:sz w:val="24"/>
          <w:szCs w:val="24"/>
        </w:rPr>
      </w:pPr>
      <w:r>
        <w:rPr>
          <w:rFonts w:ascii="Times New Roman" w:hAnsi="Times New Roman"/>
          <w:sz w:val="24"/>
          <w:szCs w:val="24"/>
        </w:rPr>
        <w:t>COMISION MUNICIPAL DEL DEPORTE DEL MUNICIPIO DE SAN MIGUEL DE ALLENDE, GUANAJUATO</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14EB5"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r w:rsidRPr="00B141E0">
        <w:rPr>
          <w:rFonts w:ascii="Arial" w:hAnsi="Arial" w:cs="Arial"/>
          <w:sz w:val="18"/>
          <w:szCs w:val="18"/>
        </w:rPr>
        <w:t xml:space="preserve">La Comisión </w:t>
      </w:r>
      <w:r w:rsidR="00924960">
        <w:rPr>
          <w:rFonts w:ascii="Arial" w:hAnsi="Arial" w:cs="Arial"/>
          <w:sz w:val="18"/>
          <w:szCs w:val="18"/>
        </w:rPr>
        <w:t>M</w:t>
      </w:r>
      <w:r w:rsidRPr="00B141E0">
        <w:rPr>
          <w:rFonts w:ascii="Arial" w:hAnsi="Arial" w:cs="Arial"/>
          <w:sz w:val="18"/>
          <w:szCs w:val="18"/>
        </w:rPr>
        <w:t xml:space="preserve">unicipal del Deporte </w:t>
      </w:r>
      <w:r w:rsidR="00924960">
        <w:rPr>
          <w:rFonts w:ascii="Arial" w:hAnsi="Arial" w:cs="Arial"/>
          <w:sz w:val="18"/>
          <w:szCs w:val="18"/>
        </w:rPr>
        <w:t xml:space="preserve">del Municipio de San Miguel de Allende, Guanajuato </w:t>
      </w:r>
      <w:r w:rsidRPr="00B141E0">
        <w:rPr>
          <w:rFonts w:ascii="Arial" w:hAnsi="Arial" w:cs="Arial"/>
          <w:sz w:val="18"/>
          <w:szCs w:val="18"/>
        </w:rPr>
        <w:t>tiene como función principal servir a los Sanmiguelenses,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924960">
        <w:rPr>
          <w:rFonts w:ascii="Arial" w:eastAsia="Times New Roman" w:hAnsi="Arial" w:cs="Arial"/>
          <w:sz w:val="20"/>
          <w:szCs w:val="20"/>
          <w:lang w:val="es-ES" w:eastAsia="es-ES"/>
        </w:rPr>
        <w:t xml:space="preserve"> 8,942,454.00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w:t>
      </w:r>
      <w:r w:rsidR="00924960">
        <w:rPr>
          <w:rFonts w:ascii="Arial" w:hAnsi="Arial" w:cs="Arial"/>
          <w:sz w:val="20"/>
          <w:szCs w:val="20"/>
        </w:rPr>
        <w:t>l Estado de Guanajuato el día 28</w:t>
      </w:r>
      <w:r>
        <w:rPr>
          <w:rFonts w:ascii="Arial" w:hAnsi="Arial" w:cs="Arial"/>
          <w:sz w:val="20"/>
          <w:szCs w:val="20"/>
        </w:rPr>
        <w:t xml:space="preserve"> de </w:t>
      </w:r>
      <w:r w:rsidR="00924960">
        <w:rPr>
          <w:rFonts w:ascii="Arial" w:hAnsi="Arial" w:cs="Arial"/>
          <w:sz w:val="20"/>
          <w:szCs w:val="20"/>
        </w:rPr>
        <w:t>junio</w:t>
      </w:r>
      <w:r>
        <w:rPr>
          <w:rFonts w:ascii="Arial" w:hAnsi="Arial" w:cs="Arial"/>
          <w:sz w:val="20"/>
          <w:szCs w:val="20"/>
        </w:rPr>
        <w:t xml:space="preserve"> de </w:t>
      </w:r>
      <w:r w:rsidR="00E07881">
        <w:rPr>
          <w:rFonts w:ascii="Arial" w:hAnsi="Arial" w:cs="Arial"/>
          <w:sz w:val="20"/>
          <w:szCs w:val="20"/>
        </w:rPr>
        <w:t>2013.</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E07881" w:rsidRPr="00E74967">
        <w:rPr>
          <w:rFonts w:cs="Calibri"/>
        </w:rPr>
        <w:t>mencionar,</w:t>
      </w:r>
      <w:r w:rsidRPr="00E74967">
        <w:rPr>
          <w:rFonts w:cs="Calibri"/>
        </w:rPr>
        <w:t xml:space="preserve"> por ejemplo: </w:t>
      </w:r>
      <w:r w:rsidR="00E07881">
        <w:rPr>
          <w:rFonts w:cs="Calibri"/>
        </w:rPr>
        <w:t>abril</w:t>
      </w:r>
      <w:r w:rsidRPr="00E74967">
        <w:rPr>
          <w:rFonts w:cs="Calibri"/>
        </w:rPr>
        <w:t xml:space="preserve">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w:t>
      </w:r>
      <w:r w:rsidR="00E07881">
        <w:rPr>
          <w:rFonts w:cs="Calibri"/>
        </w:rPr>
        <w:t>abril</w:t>
      </w:r>
      <w:r>
        <w:rPr>
          <w:rFonts w:cs="Calibri"/>
        </w:rPr>
        <w:t xml:space="preserve"> al 31 de diciembre </w:t>
      </w:r>
      <w:r w:rsidR="00E07881">
        <w:rPr>
          <w:rFonts w:cs="Calibri"/>
        </w:rPr>
        <w:t>de 2020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ascii="Arial" w:hAnsi="Arial" w:cs="Arial"/>
          <w:sz w:val="20"/>
          <w:szCs w:val="20"/>
        </w:rPr>
        <w:t>La Comisión Municipal de Deporte y Atención a la Juventud se encuentra sujeta a enterar las retenciones por concepto de sueldos y salarios, retenciones por asimilados a salarios y el</w:t>
      </w:r>
      <w:r w:rsidR="00E07881">
        <w:rPr>
          <w:rFonts w:ascii="Arial" w:hAnsi="Arial" w:cs="Arial"/>
          <w:sz w:val="20"/>
          <w:szCs w:val="20"/>
        </w:rPr>
        <w:t xml:space="preserve"> impuesto cedular sobre nóminas, retención de isr por honorarios y retención de </w:t>
      </w:r>
      <w:r w:rsidR="00A2432C">
        <w:rPr>
          <w:rFonts w:ascii="Arial" w:hAnsi="Arial" w:cs="Arial"/>
          <w:sz w:val="20"/>
          <w:szCs w:val="20"/>
        </w:rPr>
        <w:t>IVA</w:t>
      </w:r>
      <w:r w:rsidR="00E07881">
        <w:rPr>
          <w:rFonts w:ascii="Arial" w:hAnsi="Arial" w:cs="Arial"/>
          <w:sz w:val="20"/>
          <w:szCs w:val="20"/>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EA64EB" w:rsidRDefault="00EA64EB" w:rsidP="007D1E76">
      <w:pPr>
        <w:spacing w:after="0" w:line="240" w:lineRule="auto"/>
        <w:ind w:firstLine="708"/>
        <w:jc w:val="both"/>
        <w:rPr>
          <w:rFonts w:cs="Calibri"/>
        </w:rPr>
      </w:pPr>
    </w:p>
    <w:p w:rsidR="007D1E76" w:rsidRDefault="00EA64EB" w:rsidP="007D1E76">
      <w:pPr>
        <w:spacing w:after="0" w:line="240" w:lineRule="auto"/>
        <w:ind w:firstLine="708"/>
        <w:jc w:val="both"/>
        <w:rPr>
          <w:rFonts w:cs="Calibri"/>
        </w:rPr>
      </w:pPr>
      <w:r>
        <w:rPr>
          <w:noProof/>
          <w:lang w:eastAsia="es-MX"/>
        </w:rPr>
        <w:drawing>
          <wp:inline distT="0" distB="0" distL="0" distR="0" wp14:anchorId="22166D92" wp14:editId="5176359B">
            <wp:extent cx="4600575" cy="2371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877" t="17803" r="5804" b="7061"/>
                    <a:stretch/>
                  </pic:blipFill>
                  <pic:spPr bwMode="auto">
                    <a:xfrm>
                      <a:off x="0" y="0"/>
                      <a:ext cx="4600575" cy="2371725"/>
                    </a:xfrm>
                    <a:prstGeom prst="rect">
                      <a:avLst/>
                    </a:prstGeom>
                    <a:ln>
                      <a:noFill/>
                    </a:ln>
                    <a:extLst>
                      <a:ext uri="{53640926-AAD7-44D8-BBD7-CCE9431645EC}">
                        <a14:shadowObscured xmlns:a14="http://schemas.microsoft.com/office/drawing/2010/main"/>
                      </a:ext>
                    </a:extLst>
                  </pic:spPr>
                </pic:pic>
              </a:graphicData>
            </a:graphic>
          </wp:inline>
        </w:drawing>
      </w:r>
    </w:p>
    <w:p w:rsidR="00F47298" w:rsidRDefault="00F47298" w:rsidP="007D1E76">
      <w:pPr>
        <w:spacing w:after="0" w:line="240" w:lineRule="auto"/>
        <w:ind w:firstLine="708"/>
        <w:jc w:val="both"/>
        <w:rPr>
          <w:rFonts w:cs="Calibri"/>
        </w:rPr>
      </w:pPr>
    </w:p>
    <w:p w:rsidR="00F47298" w:rsidRDefault="00F47298" w:rsidP="007D1E76">
      <w:pPr>
        <w:spacing w:after="0" w:line="240" w:lineRule="auto"/>
        <w:ind w:firstLine="708"/>
        <w:jc w:val="both"/>
        <w:rPr>
          <w:rFonts w:cs="Calibri"/>
        </w:rPr>
      </w:pPr>
      <w:r>
        <w:rPr>
          <w:noProof/>
          <w:lang w:eastAsia="es-MX"/>
        </w:rPr>
        <w:lastRenderedPageBreak/>
        <w:drawing>
          <wp:inline distT="0" distB="0" distL="0" distR="0" wp14:anchorId="1BE40367" wp14:editId="15633EFE">
            <wp:extent cx="3943350" cy="232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894" t="17199" r="7840" b="9174"/>
                    <a:stretch/>
                  </pic:blipFill>
                  <pic:spPr bwMode="auto">
                    <a:xfrm>
                      <a:off x="0" y="0"/>
                      <a:ext cx="3943350" cy="2324100"/>
                    </a:xfrm>
                    <a:prstGeom prst="rect">
                      <a:avLst/>
                    </a:prstGeom>
                    <a:ln>
                      <a:noFill/>
                    </a:ln>
                    <a:extLst>
                      <a:ext uri="{53640926-AAD7-44D8-BBD7-CCE9431645EC}">
                        <a14:shadowObscured xmlns:a14="http://schemas.microsoft.com/office/drawing/2010/main"/>
                      </a:ext>
                    </a:extLst>
                  </pic:spPr>
                </pic:pic>
              </a:graphicData>
            </a:graphic>
          </wp:inline>
        </w:drawing>
      </w:r>
    </w:p>
    <w:p w:rsidR="00F47298" w:rsidRDefault="00F47298" w:rsidP="007D1E76">
      <w:pPr>
        <w:spacing w:after="0" w:line="240" w:lineRule="auto"/>
        <w:ind w:firstLine="708"/>
        <w:jc w:val="both"/>
        <w:rPr>
          <w:rFonts w:cs="Calibri"/>
        </w:rPr>
      </w:pPr>
    </w:p>
    <w:p w:rsidR="00F47298" w:rsidRDefault="00F47298" w:rsidP="007D1E76">
      <w:pPr>
        <w:spacing w:after="0" w:line="240" w:lineRule="auto"/>
        <w:ind w:firstLine="708"/>
        <w:jc w:val="both"/>
        <w:rPr>
          <w:rFonts w:cs="Calibri"/>
        </w:rPr>
      </w:pPr>
    </w:p>
    <w:p w:rsidR="00F47298" w:rsidRDefault="00F47298" w:rsidP="007D1E76">
      <w:pPr>
        <w:spacing w:after="0" w:line="240" w:lineRule="auto"/>
        <w:ind w:firstLine="708"/>
        <w:jc w:val="both"/>
        <w:rPr>
          <w:rFonts w:cs="Calibri"/>
        </w:rPr>
      </w:pPr>
      <w:r>
        <w:rPr>
          <w:noProof/>
          <w:lang w:eastAsia="es-MX"/>
        </w:rPr>
        <w:drawing>
          <wp:inline distT="0" distB="0" distL="0" distR="0" wp14:anchorId="0FB55F82" wp14:editId="3C1DA6FD">
            <wp:extent cx="4267200" cy="2447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025" t="19013" r="6454" b="8042"/>
                    <a:stretch/>
                  </pic:blipFill>
                  <pic:spPr bwMode="auto">
                    <a:xfrm>
                      <a:off x="0" y="0"/>
                      <a:ext cx="4276995" cy="2453544"/>
                    </a:xfrm>
                    <a:prstGeom prst="rect">
                      <a:avLst/>
                    </a:prstGeom>
                    <a:ln>
                      <a:noFill/>
                    </a:ln>
                    <a:extLst>
                      <a:ext uri="{53640926-AAD7-44D8-BBD7-CCE9431645EC}">
                        <a14:shadowObscured xmlns:a14="http://schemas.microsoft.com/office/drawing/2010/main"/>
                      </a:ext>
                    </a:extLst>
                  </pic:spPr>
                </pic:pic>
              </a:graphicData>
            </a:graphic>
          </wp:inline>
        </w:drawing>
      </w:r>
    </w:p>
    <w:p w:rsidR="00F47298" w:rsidRDefault="00F47298" w:rsidP="007D1E76">
      <w:pPr>
        <w:spacing w:after="0" w:line="240" w:lineRule="auto"/>
        <w:ind w:firstLine="708"/>
        <w:jc w:val="both"/>
        <w:rPr>
          <w:rFonts w:cs="Calibri"/>
        </w:rPr>
      </w:pPr>
    </w:p>
    <w:p w:rsidR="00F47298" w:rsidRDefault="00F47298" w:rsidP="007D1E76">
      <w:pPr>
        <w:spacing w:after="0" w:line="240" w:lineRule="auto"/>
        <w:ind w:firstLine="708"/>
        <w:jc w:val="both"/>
        <w:rPr>
          <w:rFonts w:cs="Calibri"/>
        </w:rPr>
      </w:pPr>
    </w:p>
    <w:p w:rsidR="00F47298" w:rsidRDefault="00F47298" w:rsidP="007D1E76">
      <w:pPr>
        <w:spacing w:after="0" w:line="240" w:lineRule="auto"/>
        <w:ind w:firstLine="708"/>
        <w:jc w:val="both"/>
        <w:rPr>
          <w:rFonts w:cs="Calibri"/>
        </w:rPr>
      </w:pPr>
    </w:p>
    <w:p w:rsidR="00F47298" w:rsidRDefault="00F47298" w:rsidP="007D1E76">
      <w:pPr>
        <w:spacing w:after="0" w:line="240" w:lineRule="auto"/>
        <w:ind w:firstLine="708"/>
        <w:jc w:val="both"/>
        <w:rPr>
          <w:rFonts w:cs="Calibri"/>
        </w:rPr>
      </w:pPr>
      <w:r>
        <w:rPr>
          <w:noProof/>
          <w:lang w:eastAsia="es-MX"/>
        </w:rPr>
        <w:drawing>
          <wp:inline distT="0" distB="0" distL="0" distR="0" wp14:anchorId="3B4E1EEC" wp14:editId="3F050B97">
            <wp:extent cx="4076700" cy="2314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876" t="19010" r="6483" b="7665"/>
                    <a:stretch/>
                  </pic:blipFill>
                  <pic:spPr bwMode="auto">
                    <a:xfrm>
                      <a:off x="0" y="0"/>
                      <a:ext cx="4076700" cy="2314575"/>
                    </a:xfrm>
                    <a:prstGeom prst="rect">
                      <a:avLst/>
                    </a:prstGeom>
                    <a:ln>
                      <a:noFill/>
                    </a:ln>
                    <a:extLst>
                      <a:ext uri="{53640926-AAD7-44D8-BBD7-CCE9431645EC}">
                        <a14:shadowObscured xmlns:a14="http://schemas.microsoft.com/office/drawing/2010/main"/>
                      </a:ext>
                    </a:extLst>
                  </pic:spPr>
                </pic:pic>
              </a:graphicData>
            </a:graphic>
          </wp:inline>
        </w:drawing>
      </w:r>
    </w:p>
    <w:p w:rsidR="00EA64EB" w:rsidRPr="00E74967" w:rsidRDefault="00EA64EB" w:rsidP="007D1E76">
      <w:pPr>
        <w:spacing w:after="0" w:line="240" w:lineRule="auto"/>
        <w:ind w:firstLine="708"/>
        <w:jc w:val="both"/>
        <w:rPr>
          <w:rFonts w:cs="Calibri"/>
        </w:rPr>
      </w:pPr>
    </w:p>
    <w:p w:rsidR="007D1E76" w:rsidRDefault="007D1E76" w:rsidP="007D1E76">
      <w:pPr>
        <w:spacing w:after="0" w:line="240" w:lineRule="auto"/>
        <w:jc w:val="both"/>
        <w:rPr>
          <w:rFonts w:cs="Calibri"/>
        </w:rPr>
      </w:pPr>
    </w:p>
    <w:p w:rsidR="00F47298" w:rsidRDefault="00F47298" w:rsidP="007D1E76">
      <w:pPr>
        <w:spacing w:after="0" w:line="240" w:lineRule="auto"/>
        <w:jc w:val="both"/>
        <w:rPr>
          <w:rFonts w:cs="Calibri"/>
        </w:rPr>
      </w:pPr>
      <w:r>
        <w:rPr>
          <w:noProof/>
          <w:lang w:eastAsia="es-MX"/>
        </w:rPr>
        <w:lastRenderedPageBreak/>
        <w:drawing>
          <wp:inline distT="0" distB="0" distL="0" distR="0" wp14:anchorId="3D0E9674" wp14:editId="73AEB27C">
            <wp:extent cx="4057650" cy="2295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705" t="18709" r="6993" b="8570"/>
                    <a:stretch/>
                  </pic:blipFill>
                  <pic:spPr bwMode="auto">
                    <a:xfrm>
                      <a:off x="0" y="0"/>
                      <a:ext cx="4057650" cy="2295525"/>
                    </a:xfrm>
                    <a:prstGeom prst="rect">
                      <a:avLst/>
                    </a:prstGeom>
                    <a:ln>
                      <a:noFill/>
                    </a:ln>
                    <a:extLst>
                      <a:ext uri="{53640926-AAD7-44D8-BBD7-CCE9431645EC}">
                        <a14:shadowObscured xmlns:a14="http://schemas.microsoft.com/office/drawing/2010/main"/>
                      </a:ext>
                    </a:extLst>
                  </pic:spPr>
                </pic:pic>
              </a:graphicData>
            </a:graphic>
          </wp:inline>
        </w:drawing>
      </w:r>
    </w:p>
    <w:p w:rsidR="00F47298" w:rsidRPr="00E74967" w:rsidRDefault="00F47298"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952C77" w:rsidRDefault="00952C77" w:rsidP="007D1E76">
      <w:pPr>
        <w:spacing w:after="0" w:line="240" w:lineRule="auto"/>
        <w:jc w:val="both"/>
        <w:rPr>
          <w:rFonts w:cs="Calibri"/>
        </w:rPr>
      </w:pP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D7840" w:rsidRDefault="004D7840" w:rsidP="007D1E76">
      <w:pPr>
        <w:spacing w:after="0" w:line="240" w:lineRule="auto"/>
        <w:jc w:val="both"/>
        <w:rPr>
          <w:rFonts w:cs="Calibri"/>
        </w:rPr>
      </w:pPr>
    </w:p>
    <w:p w:rsidR="007D1E76" w:rsidRDefault="004D7840" w:rsidP="007D1E76">
      <w:pPr>
        <w:spacing w:after="0" w:line="240" w:lineRule="auto"/>
        <w:jc w:val="both"/>
      </w:pPr>
      <w:r>
        <w:t>La información financiera es emitida por los reportes del sistema contable implementado para la armonización de la Contabilidad Gubernamental.</w:t>
      </w:r>
    </w:p>
    <w:p w:rsidR="004D7840" w:rsidRPr="00E74967" w:rsidRDefault="004D7840"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4D7840" w:rsidRDefault="004D7840" w:rsidP="007D1E76">
      <w:pPr>
        <w:spacing w:after="0" w:line="240" w:lineRule="auto"/>
        <w:jc w:val="both"/>
        <w:rPr>
          <w:rFonts w:cs="Calibri"/>
        </w:rPr>
      </w:pPr>
      <w:r>
        <w:rPr>
          <w:rFonts w:cs="Calibri"/>
        </w:rPr>
        <w:t>Sustancia económica</w:t>
      </w:r>
    </w:p>
    <w:p w:rsidR="004D7840" w:rsidRDefault="004D7840" w:rsidP="007D1E76">
      <w:pPr>
        <w:spacing w:after="0" w:line="240" w:lineRule="auto"/>
        <w:jc w:val="both"/>
        <w:rPr>
          <w:rFonts w:cs="Calibri"/>
        </w:rPr>
      </w:pPr>
      <w:r>
        <w:rPr>
          <w:rFonts w:cs="Calibri"/>
        </w:rPr>
        <w:t>Entes públicos</w:t>
      </w:r>
    </w:p>
    <w:p w:rsidR="004D7840" w:rsidRDefault="004D7840" w:rsidP="007D1E76">
      <w:pPr>
        <w:spacing w:after="0" w:line="240" w:lineRule="auto"/>
        <w:jc w:val="both"/>
        <w:rPr>
          <w:rFonts w:cs="Calibri"/>
        </w:rPr>
      </w:pPr>
      <w:r>
        <w:rPr>
          <w:rFonts w:cs="Calibri"/>
        </w:rPr>
        <w:t>Existencia permanente</w:t>
      </w:r>
    </w:p>
    <w:p w:rsidR="004D7840" w:rsidRDefault="004D7840" w:rsidP="007D1E76">
      <w:pPr>
        <w:spacing w:after="0" w:line="240" w:lineRule="auto"/>
        <w:jc w:val="both"/>
        <w:rPr>
          <w:rFonts w:cs="Calibri"/>
        </w:rPr>
      </w:pPr>
      <w:r>
        <w:rPr>
          <w:rFonts w:cs="Calibri"/>
        </w:rPr>
        <w:t>Revelación suficiente</w:t>
      </w:r>
    </w:p>
    <w:p w:rsidR="004D7840" w:rsidRDefault="004D7840" w:rsidP="007D1E76">
      <w:pPr>
        <w:spacing w:after="0" w:line="240" w:lineRule="auto"/>
        <w:jc w:val="both"/>
        <w:rPr>
          <w:rFonts w:cs="Calibri"/>
        </w:rPr>
      </w:pPr>
      <w:r>
        <w:rPr>
          <w:rFonts w:cs="Calibri"/>
        </w:rPr>
        <w:t>Importancia relativa</w:t>
      </w:r>
    </w:p>
    <w:p w:rsidR="004D7840" w:rsidRDefault="004D7840" w:rsidP="007D1E76">
      <w:pPr>
        <w:spacing w:after="0" w:line="240" w:lineRule="auto"/>
        <w:jc w:val="both"/>
        <w:rPr>
          <w:rFonts w:cs="Calibri"/>
        </w:rPr>
      </w:pPr>
      <w:r>
        <w:rPr>
          <w:rFonts w:cs="Calibri"/>
        </w:rPr>
        <w:t>Devengo contable</w:t>
      </w:r>
    </w:p>
    <w:p w:rsidR="004D7840" w:rsidRDefault="004D7840" w:rsidP="007D1E76">
      <w:pPr>
        <w:spacing w:after="0" w:line="240" w:lineRule="auto"/>
        <w:jc w:val="both"/>
        <w:rPr>
          <w:rFonts w:cs="Calibri"/>
        </w:rPr>
      </w:pPr>
      <w:r>
        <w:rPr>
          <w:rFonts w:cs="Calibri"/>
        </w:rPr>
        <w:t>Valuación</w:t>
      </w:r>
    </w:p>
    <w:p w:rsidR="004D7840" w:rsidRDefault="004D7840" w:rsidP="007D1E76">
      <w:pPr>
        <w:spacing w:after="0" w:line="240" w:lineRule="auto"/>
        <w:jc w:val="both"/>
        <w:rPr>
          <w:rFonts w:cs="Calibri"/>
        </w:rPr>
      </w:pPr>
      <w:r>
        <w:rPr>
          <w:rFonts w:cs="Calibri"/>
        </w:rPr>
        <w:t>Dualidad económica</w:t>
      </w:r>
    </w:p>
    <w:p w:rsidR="004D7840" w:rsidRPr="00E74967" w:rsidRDefault="004D7840" w:rsidP="007D1E76">
      <w:pPr>
        <w:spacing w:after="0" w:line="240" w:lineRule="auto"/>
        <w:jc w:val="both"/>
        <w:rPr>
          <w:rFonts w:cs="Calibri"/>
        </w:rPr>
      </w:pPr>
      <w:r>
        <w:rPr>
          <w:rFonts w:cs="Calibri"/>
        </w:rPr>
        <w:t>Consistencia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rsidR="004D7840" w:rsidRDefault="004D7840" w:rsidP="007D1E76">
      <w:pPr>
        <w:spacing w:after="0" w:line="240" w:lineRule="auto"/>
        <w:jc w:val="both"/>
        <w:rPr>
          <w:rFonts w:cs="Calibri"/>
        </w:rPr>
      </w:pPr>
    </w:p>
    <w:p w:rsidR="004D7840" w:rsidRDefault="004D7840"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7D1E76" w:rsidP="007D1E76">
      <w:pPr>
        <w:spacing w:after="0" w:line="240" w:lineRule="auto"/>
        <w:jc w:val="both"/>
        <w:rPr>
          <w:rFonts w:cs="Calibri"/>
        </w:rPr>
      </w:pPr>
    </w:p>
    <w:p w:rsidR="00952C77" w:rsidRDefault="00952C77" w:rsidP="007D1E76">
      <w:pPr>
        <w:spacing w:after="0" w:line="240" w:lineRule="auto"/>
        <w:jc w:val="both"/>
        <w:rPr>
          <w:rFonts w:cs="Calibri"/>
        </w:rPr>
      </w:pPr>
      <w:r>
        <w:rPr>
          <w:rFonts w:cs="Calibri"/>
        </w:rPr>
        <w:t>NO APLICA</w:t>
      </w:r>
    </w:p>
    <w:p w:rsidR="00952C77" w:rsidRPr="00E74967" w:rsidRDefault="00952C7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7D1E76" w:rsidP="007D1E76">
      <w:pPr>
        <w:spacing w:after="0" w:line="240" w:lineRule="auto"/>
        <w:jc w:val="both"/>
        <w:rPr>
          <w:rFonts w:cs="Calibri"/>
        </w:rPr>
      </w:pPr>
    </w:p>
    <w:p w:rsidR="00952C77" w:rsidRDefault="00952C77" w:rsidP="007D1E76">
      <w:pPr>
        <w:spacing w:after="0" w:line="240" w:lineRule="auto"/>
        <w:jc w:val="both"/>
        <w:rPr>
          <w:rFonts w:cs="Calibri"/>
        </w:rPr>
      </w:pPr>
      <w:r>
        <w:rPr>
          <w:rFonts w:cs="Calibri"/>
        </w:rPr>
        <w:t>NO APLICA</w:t>
      </w:r>
    </w:p>
    <w:p w:rsidR="00952C77" w:rsidRPr="00E74967" w:rsidRDefault="00952C7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952C7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E07881" w:rsidP="007D1E76">
      <w:pPr>
        <w:spacing w:after="0" w:line="240" w:lineRule="auto"/>
        <w:jc w:val="both"/>
        <w:rPr>
          <w:rFonts w:cs="Calibri"/>
        </w:rPr>
      </w:pPr>
      <w:r>
        <w:rPr>
          <w:rFonts w:cs="Calibri"/>
        </w:rPr>
        <w:t xml:space="preserve"> </w:t>
      </w:r>
      <w:r w:rsidR="00952C77">
        <w:rPr>
          <w:rFonts w:cs="Calibri"/>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7D1E76" w:rsidP="007D1E76">
      <w:pPr>
        <w:spacing w:after="0" w:line="240" w:lineRule="auto"/>
        <w:jc w:val="both"/>
        <w:rPr>
          <w:rFonts w:cs="Calibri"/>
        </w:rPr>
      </w:pPr>
    </w:p>
    <w:p w:rsidR="00B263E3" w:rsidRDefault="00B263E3" w:rsidP="007D1E76">
      <w:pPr>
        <w:spacing w:after="0" w:line="240" w:lineRule="auto"/>
        <w:jc w:val="both"/>
        <w:rPr>
          <w:rFonts w:cs="Calibri"/>
        </w:rPr>
      </w:pPr>
      <w:r>
        <w:rPr>
          <w:rFonts w:cs="Calibri"/>
        </w:rPr>
        <w:t>NO APLICA</w:t>
      </w:r>
    </w:p>
    <w:p w:rsidR="00B263E3" w:rsidRPr="00E74967" w:rsidRDefault="00B263E3"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B263E3"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bookmarkStart w:id="0" w:name="_GoBack"/>
      <w:bookmarkEnd w:id="0"/>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2B76AB"/>
    <w:rsid w:val="00332017"/>
    <w:rsid w:val="004A35CA"/>
    <w:rsid w:val="004C0E86"/>
    <w:rsid w:val="004D7840"/>
    <w:rsid w:val="005802CB"/>
    <w:rsid w:val="00591DE0"/>
    <w:rsid w:val="005D3E43"/>
    <w:rsid w:val="005E231E"/>
    <w:rsid w:val="00657009"/>
    <w:rsid w:val="00681C79"/>
    <w:rsid w:val="006C4896"/>
    <w:rsid w:val="007714AB"/>
    <w:rsid w:val="007D1E76"/>
    <w:rsid w:val="00814EB5"/>
    <w:rsid w:val="008E076C"/>
    <w:rsid w:val="00920624"/>
    <w:rsid w:val="00924960"/>
    <w:rsid w:val="00952C77"/>
    <w:rsid w:val="009B4793"/>
    <w:rsid w:val="00A2432C"/>
    <w:rsid w:val="00B263E3"/>
    <w:rsid w:val="00C31B05"/>
    <w:rsid w:val="00CB0C2B"/>
    <w:rsid w:val="00D91B81"/>
    <w:rsid w:val="00E00323"/>
    <w:rsid w:val="00E07881"/>
    <w:rsid w:val="00E4730A"/>
    <w:rsid w:val="00E74967"/>
    <w:rsid w:val="00EA64EB"/>
    <w:rsid w:val="00EA7915"/>
    <w:rsid w:val="00F47298"/>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2424-4CC2-4053-9C6D-55923636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2579</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24</cp:revision>
  <dcterms:created xsi:type="dcterms:W3CDTF">2016-03-08T21:39:00Z</dcterms:created>
  <dcterms:modified xsi:type="dcterms:W3CDTF">2020-08-04T02:30:00Z</dcterms:modified>
</cp:coreProperties>
</file>