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076C" w:rsidRPr="00657009" w:rsidRDefault="008E076C" w:rsidP="00657009">
      <w:pPr>
        <w:spacing w:after="0" w:line="240" w:lineRule="auto"/>
        <w:jc w:val="center"/>
        <w:rPr>
          <w:rFonts w:ascii="Times New Roman" w:hAnsi="Times New Roman"/>
          <w:sz w:val="24"/>
          <w:szCs w:val="24"/>
        </w:rPr>
      </w:pPr>
    </w:p>
    <w:p w:rsidR="007D1E76" w:rsidRPr="00E74967" w:rsidRDefault="007B75AB" w:rsidP="007D1E76">
      <w:pPr>
        <w:spacing w:after="0" w:line="240" w:lineRule="auto"/>
        <w:jc w:val="center"/>
        <w:rPr>
          <w:rFonts w:cs="Calibri"/>
          <w:b/>
          <w:sz w:val="28"/>
          <w:szCs w:val="28"/>
        </w:rPr>
      </w:pPr>
      <w:hyperlink r:id="rId8" w:history="1">
        <w:r w:rsidR="007D1E76" w:rsidRPr="00E74967">
          <w:rPr>
            <w:rStyle w:val="Hipervnculo"/>
            <w:rFonts w:cs="Calibri"/>
            <w:b/>
            <w:sz w:val="28"/>
            <w:szCs w:val="28"/>
          </w:rPr>
          <w:t>NOTAS DE GESTIÓN ADMINISTRATIVA</w:t>
        </w:r>
      </w:hyperlink>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El objetivo del presente documento es la revelación del contexto y de los aspectos económicos financieros más relevantes que influ</w:t>
      </w:r>
      <w:r w:rsidR="000A6CAA">
        <w:rPr>
          <w:rFonts w:cs="Calibri"/>
        </w:rPr>
        <w:t>yeron en las decisiones del peri</w:t>
      </w:r>
      <w:r w:rsidRPr="00E74967">
        <w:rPr>
          <w:rFonts w:cs="Calibri"/>
        </w:rPr>
        <w:t>odo, y que deberán ser considerados en la elaboración de los estados financieros para la mayor comprensión de los m</w:t>
      </w:r>
      <w:r w:rsidR="00E00323" w:rsidRPr="00E74967">
        <w:rPr>
          <w:rFonts w:cs="Calibri"/>
        </w:rPr>
        <w:t>ismos y sus particularidades.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rsidR="007D1E76" w:rsidRPr="00E74967" w:rsidRDefault="007D1E76" w:rsidP="007D1E76">
      <w:pPr>
        <w:pStyle w:val="Prrafodelista"/>
        <w:spacing w:after="0" w:line="240" w:lineRule="auto"/>
        <w:jc w:val="both"/>
        <w:rPr>
          <w:rFonts w:cs="Calibri"/>
        </w:rPr>
      </w:pPr>
    </w:p>
    <w:p w:rsidR="007D1E76" w:rsidRPr="00E74967" w:rsidRDefault="007D1E76" w:rsidP="007D1E76">
      <w:pPr>
        <w:pStyle w:val="Prrafodelista"/>
        <w:numPr>
          <w:ilvl w:val="0"/>
          <w:numId w:val="1"/>
        </w:numPr>
        <w:spacing w:after="0" w:line="240" w:lineRule="auto"/>
        <w:jc w:val="both"/>
        <w:rPr>
          <w:rFonts w:cs="Calibri"/>
        </w:rPr>
      </w:pPr>
      <w:r w:rsidRPr="00E74967">
        <w:rPr>
          <w:rFonts w:cs="Calibri"/>
        </w:rPr>
        <w:t>Las notas de gestión administrativa deben contener los siguientes puntos: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1. Introducción:</w:t>
      </w:r>
    </w:p>
    <w:p w:rsidR="00670164" w:rsidRDefault="00670164" w:rsidP="00670164">
      <w:pPr>
        <w:spacing w:after="0" w:line="240" w:lineRule="auto"/>
        <w:jc w:val="both"/>
        <w:rPr>
          <w:rFonts w:cs="Calibri"/>
        </w:rPr>
      </w:pPr>
      <w:r w:rsidRPr="00E74967">
        <w:rPr>
          <w:rFonts w:cs="Calibri"/>
        </w:rPr>
        <w:t>Breve descripción de las actividades principales de la entidad.</w:t>
      </w:r>
    </w:p>
    <w:p w:rsidR="00D91B81" w:rsidRDefault="00D91B81" w:rsidP="007D1E76">
      <w:pPr>
        <w:spacing w:after="0" w:line="240" w:lineRule="auto"/>
        <w:jc w:val="both"/>
        <w:rPr>
          <w:rFonts w:cs="Calibri"/>
        </w:rPr>
      </w:pPr>
    </w:p>
    <w:p w:rsidR="00332017" w:rsidRDefault="00D91B81" w:rsidP="007D1E76">
      <w:pPr>
        <w:spacing w:after="0" w:line="240" w:lineRule="auto"/>
        <w:jc w:val="both"/>
        <w:rPr>
          <w:rFonts w:cs="Calibri"/>
        </w:rPr>
      </w:pPr>
      <w:r w:rsidRPr="00B141E0">
        <w:rPr>
          <w:rFonts w:ascii="Arial" w:hAnsi="Arial" w:cs="Arial"/>
          <w:sz w:val="18"/>
          <w:szCs w:val="18"/>
        </w:rPr>
        <w:t xml:space="preserve">La Comisión </w:t>
      </w:r>
      <w:r w:rsidR="00924960">
        <w:rPr>
          <w:rFonts w:ascii="Arial" w:hAnsi="Arial" w:cs="Arial"/>
          <w:sz w:val="18"/>
          <w:szCs w:val="18"/>
        </w:rPr>
        <w:t>M</w:t>
      </w:r>
      <w:r w:rsidRPr="00B141E0">
        <w:rPr>
          <w:rFonts w:ascii="Arial" w:hAnsi="Arial" w:cs="Arial"/>
          <w:sz w:val="18"/>
          <w:szCs w:val="18"/>
        </w:rPr>
        <w:t xml:space="preserve">unicipal del Deporte </w:t>
      </w:r>
      <w:r w:rsidR="00924960">
        <w:rPr>
          <w:rFonts w:ascii="Arial" w:hAnsi="Arial" w:cs="Arial"/>
          <w:sz w:val="18"/>
          <w:szCs w:val="18"/>
        </w:rPr>
        <w:t xml:space="preserve">del Municipio de San Miguel de Allende, Guanajuato </w:t>
      </w:r>
      <w:r w:rsidRPr="00B141E0">
        <w:rPr>
          <w:rFonts w:ascii="Arial" w:hAnsi="Arial" w:cs="Arial"/>
          <w:sz w:val="18"/>
          <w:szCs w:val="18"/>
        </w:rPr>
        <w:t>tiene como función principal servir a los Sanmiguelenses, especialmente a la niñez y a la juventud, coordinando esfuerzos con las autoridades competentes, promoviendo el trabajo en equipo para tener un desarrollo equilibrado de participación social, cultural, deportiva y recreativa mediante el uso adecuado del tiempo libre, que contribuya a una formación integral, mejorando así la calidad de vida y el fomento a la salud, comprometiéndonos al manejo transparente de los recursos humanos, materiales y financieros</w:t>
      </w:r>
      <w:r>
        <w:rPr>
          <w:rFonts w:ascii="Arial" w:hAnsi="Arial" w:cs="Arial"/>
          <w:sz w:val="18"/>
          <w:szCs w:val="18"/>
        </w:rPr>
        <w:t>.</w:t>
      </w:r>
    </w:p>
    <w:p w:rsidR="00D91B81" w:rsidRPr="00E74967" w:rsidRDefault="00D91B81"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2. Describir el pan</w:t>
      </w:r>
      <w:r w:rsidR="00E00323" w:rsidRPr="00E74967">
        <w:rPr>
          <w:rFonts w:cs="Calibri"/>
          <w:b/>
        </w:rPr>
        <w:t>orama Económico y Financiero:</w:t>
      </w:r>
    </w:p>
    <w:p w:rsidR="00670164" w:rsidRDefault="00670164" w:rsidP="00670164">
      <w:pPr>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 a nivel local como federal.</w:t>
      </w:r>
    </w:p>
    <w:p w:rsidR="00332017" w:rsidRDefault="00332017" w:rsidP="007D1E76">
      <w:pPr>
        <w:spacing w:after="0" w:line="240" w:lineRule="auto"/>
        <w:jc w:val="both"/>
        <w:rPr>
          <w:rFonts w:cs="Calibri"/>
        </w:rPr>
      </w:pPr>
    </w:p>
    <w:p w:rsidR="00332017" w:rsidRDefault="00670164" w:rsidP="00332017">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La Comisión Municipal del Deporte del Municipio de San Miguel de Allende, Guanajuato; e</w:t>
      </w:r>
      <w:r w:rsidR="00332017" w:rsidRPr="00766448">
        <w:rPr>
          <w:rFonts w:ascii="Arial" w:eastAsia="Times New Roman" w:hAnsi="Arial" w:cs="Arial"/>
          <w:sz w:val="20"/>
          <w:szCs w:val="20"/>
          <w:lang w:val="es-ES" w:eastAsia="es-ES"/>
        </w:rPr>
        <w:t xml:space="preserve">s un Organismo Descentralizado de la Administración Pública Municipal de San Miguel de Allende y cuenta con personalidad jurídica y patrimonio propios, </w:t>
      </w:r>
      <w:r>
        <w:rPr>
          <w:rFonts w:ascii="Arial" w:eastAsia="Times New Roman" w:hAnsi="Arial" w:cs="Arial"/>
          <w:sz w:val="20"/>
          <w:szCs w:val="20"/>
          <w:lang w:val="es-ES" w:eastAsia="es-ES"/>
        </w:rPr>
        <w:t>el cual recibirá un s</w:t>
      </w:r>
      <w:r w:rsidR="00332017" w:rsidRPr="00766448">
        <w:rPr>
          <w:rFonts w:ascii="Arial" w:eastAsia="Times New Roman" w:hAnsi="Arial" w:cs="Arial"/>
          <w:sz w:val="20"/>
          <w:szCs w:val="20"/>
          <w:lang w:val="es-ES" w:eastAsia="es-ES"/>
        </w:rPr>
        <w:t>ubsidio</w:t>
      </w:r>
      <w:r w:rsidR="00332017">
        <w:rPr>
          <w:rFonts w:ascii="Arial" w:eastAsia="Times New Roman" w:hAnsi="Arial" w:cs="Arial"/>
          <w:sz w:val="20"/>
          <w:szCs w:val="20"/>
          <w:lang w:val="es-ES" w:eastAsia="es-ES"/>
        </w:rPr>
        <w:t xml:space="preserve"> municipal el cual asciende a $</w:t>
      </w:r>
      <w:r w:rsidR="00924960">
        <w:rPr>
          <w:rFonts w:ascii="Arial" w:eastAsia="Times New Roman" w:hAnsi="Arial" w:cs="Arial"/>
          <w:sz w:val="20"/>
          <w:szCs w:val="20"/>
          <w:lang w:val="es-ES" w:eastAsia="es-ES"/>
        </w:rPr>
        <w:t xml:space="preserve"> </w:t>
      </w:r>
      <w:r w:rsidR="000C3E50">
        <w:rPr>
          <w:rFonts w:ascii="Arial" w:eastAsia="Times New Roman" w:hAnsi="Arial" w:cs="Arial"/>
          <w:sz w:val="20"/>
          <w:szCs w:val="20"/>
          <w:lang w:val="es-ES" w:eastAsia="es-ES"/>
        </w:rPr>
        <w:t>1</w:t>
      </w:r>
      <w:r>
        <w:rPr>
          <w:rFonts w:ascii="Arial" w:eastAsia="Times New Roman" w:hAnsi="Arial" w:cs="Arial"/>
          <w:sz w:val="20"/>
          <w:szCs w:val="20"/>
          <w:lang w:val="es-ES" w:eastAsia="es-ES"/>
        </w:rPr>
        <w:t>5,1</w:t>
      </w:r>
      <w:r w:rsidR="000C3E50">
        <w:rPr>
          <w:rFonts w:ascii="Arial" w:eastAsia="Times New Roman" w:hAnsi="Arial" w:cs="Arial"/>
          <w:sz w:val="20"/>
          <w:szCs w:val="20"/>
          <w:lang w:val="es-ES" w:eastAsia="es-ES"/>
        </w:rPr>
        <w:t>30,167</w:t>
      </w:r>
      <w:r w:rsidR="00924960">
        <w:rPr>
          <w:rFonts w:ascii="Arial" w:eastAsia="Times New Roman" w:hAnsi="Arial" w:cs="Arial"/>
          <w:sz w:val="20"/>
          <w:szCs w:val="20"/>
          <w:lang w:val="es-ES" w:eastAsia="es-ES"/>
        </w:rPr>
        <w:t>.00</w:t>
      </w:r>
      <w:r>
        <w:rPr>
          <w:rFonts w:ascii="Arial" w:eastAsia="Times New Roman" w:hAnsi="Arial" w:cs="Arial"/>
          <w:sz w:val="20"/>
          <w:szCs w:val="20"/>
          <w:lang w:val="es-ES" w:eastAsia="es-ES"/>
        </w:rPr>
        <w:t xml:space="preserve"> </w:t>
      </w:r>
      <w:r>
        <w:rPr>
          <w:rFonts w:ascii="Arial" w:eastAsia="Times New Roman" w:hAnsi="Arial" w:cs="Arial"/>
          <w:sz w:val="20"/>
          <w:szCs w:val="20"/>
          <w:lang w:val="es-ES" w:eastAsia="es-ES"/>
        </w:rPr>
        <w:t>para el ejercicio 2022</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3. Autoriza</w:t>
      </w:r>
      <w:r w:rsidR="00E00323" w:rsidRPr="00E74967">
        <w:rPr>
          <w:rFonts w:cs="Calibri"/>
          <w:b/>
        </w:rPr>
        <w:t>ción e Historia: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a)</w:t>
      </w:r>
      <w:r w:rsidRPr="00E74967">
        <w:rPr>
          <w:rFonts w:cs="Calibri"/>
        </w:rPr>
        <w:t xml:space="preserve"> Fecha de creación del ente.</w:t>
      </w:r>
    </w:p>
    <w:p w:rsidR="00332017" w:rsidRDefault="00332017" w:rsidP="007D1E76">
      <w:pPr>
        <w:spacing w:after="0" w:line="240" w:lineRule="auto"/>
        <w:jc w:val="both"/>
        <w:rPr>
          <w:rFonts w:cs="Calibri"/>
        </w:rPr>
      </w:pPr>
    </w:p>
    <w:p w:rsidR="007D1E76" w:rsidRDefault="00D91B81" w:rsidP="007D1E76">
      <w:pPr>
        <w:spacing w:after="0" w:line="240" w:lineRule="auto"/>
        <w:jc w:val="both"/>
        <w:rPr>
          <w:rFonts w:ascii="Arial" w:hAnsi="Arial" w:cs="Arial"/>
          <w:sz w:val="20"/>
          <w:szCs w:val="20"/>
        </w:rPr>
      </w:pPr>
      <w:r>
        <w:rPr>
          <w:rFonts w:ascii="Arial" w:hAnsi="Arial" w:cs="Arial"/>
          <w:sz w:val="20"/>
          <w:szCs w:val="20"/>
        </w:rPr>
        <w:t>Fue creado mediante decreto publicado en el periódico oficial de</w:t>
      </w:r>
      <w:r w:rsidR="00924960">
        <w:rPr>
          <w:rFonts w:ascii="Arial" w:hAnsi="Arial" w:cs="Arial"/>
          <w:sz w:val="20"/>
          <w:szCs w:val="20"/>
        </w:rPr>
        <w:t>l Estado de Guanajuato el día 28</w:t>
      </w:r>
      <w:r>
        <w:rPr>
          <w:rFonts w:ascii="Arial" w:hAnsi="Arial" w:cs="Arial"/>
          <w:sz w:val="20"/>
          <w:szCs w:val="20"/>
        </w:rPr>
        <w:t xml:space="preserve"> de </w:t>
      </w:r>
      <w:r w:rsidR="00924960">
        <w:rPr>
          <w:rFonts w:ascii="Arial" w:hAnsi="Arial" w:cs="Arial"/>
          <w:sz w:val="20"/>
          <w:szCs w:val="20"/>
        </w:rPr>
        <w:t>junio</w:t>
      </w:r>
      <w:r>
        <w:rPr>
          <w:rFonts w:ascii="Arial" w:hAnsi="Arial" w:cs="Arial"/>
          <w:sz w:val="20"/>
          <w:szCs w:val="20"/>
        </w:rPr>
        <w:t xml:space="preserve"> de </w:t>
      </w:r>
      <w:r w:rsidR="00E07881">
        <w:rPr>
          <w:rFonts w:ascii="Arial" w:hAnsi="Arial" w:cs="Arial"/>
          <w:sz w:val="20"/>
          <w:szCs w:val="20"/>
        </w:rPr>
        <w:t>2013.</w:t>
      </w:r>
    </w:p>
    <w:p w:rsidR="00D91B81" w:rsidRPr="00E74967" w:rsidRDefault="00D91B81"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w:t>
      </w:r>
      <w:r w:rsidR="00657009" w:rsidRPr="00E74967">
        <w:rPr>
          <w:rFonts w:cs="Calibri"/>
        </w:rPr>
        <w:t>______________</w:t>
      </w:r>
      <w:r w:rsidRPr="00E74967">
        <w:rPr>
          <w:rFonts w:cs="Calibri"/>
        </w:rPr>
        <w:t>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 xml:space="preserve">4. </w:t>
      </w:r>
      <w:r w:rsidR="00E00323" w:rsidRPr="00E74967">
        <w:rPr>
          <w:rFonts w:cs="Calibri"/>
          <w:b/>
        </w:rPr>
        <w:t>Organización y Objeto Social:</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a)</w:t>
      </w:r>
      <w:r w:rsidRPr="00E74967">
        <w:rPr>
          <w:rFonts w:cs="Calibri"/>
        </w:rPr>
        <w:t xml:space="preserve"> Objeto social.</w:t>
      </w:r>
    </w:p>
    <w:p w:rsidR="00D91B81" w:rsidRPr="00E74967" w:rsidRDefault="00D91B81" w:rsidP="007D1E76">
      <w:pPr>
        <w:spacing w:after="0" w:line="240" w:lineRule="auto"/>
        <w:jc w:val="both"/>
        <w:rPr>
          <w:rFonts w:cs="Calibri"/>
        </w:rPr>
      </w:pPr>
    </w:p>
    <w:p w:rsidR="00D91B81" w:rsidRPr="00E74967" w:rsidRDefault="00D91B81" w:rsidP="00D91B81">
      <w:pPr>
        <w:spacing w:after="0" w:line="240" w:lineRule="auto"/>
        <w:jc w:val="both"/>
        <w:rPr>
          <w:rFonts w:cs="Calibri"/>
        </w:rPr>
      </w:pPr>
      <w:r>
        <w:rPr>
          <w:rFonts w:cs="Calibri"/>
        </w:rPr>
        <w:t>Difundir la práctica deportiva</w:t>
      </w:r>
    </w:p>
    <w:p w:rsidR="00332017" w:rsidRDefault="00332017"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Principal actividad.</w:t>
      </w:r>
    </w:p>
    <w:p w:rsidR="007D1E76" w:rsidRDefault="00D91B81" w:rsidP="007D1E76">
      <w:pPr>
        <w:spacing w:after="0" w:line="240" w:lineRule="auto"/>
        <w:jc w:val="both"/>
        <w:rPr>
          <w:rFonts w:cs="Calibri"/>
        </w:rPr>
      </w:pPr>
      <w:r>
        <w:rPr>
          <w:rFonts w:cs="Calibri"/>
        </w:rPr>
        <w:t>Apoyar a los deportistas del municipio.</w:t>
      </w:r>
    </w:p>
    <w:p w:rsidR="00332017" w:rsidRPr="00E74967" w:rsidRDefault="00332017"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Ejercicio fiscal (</w:t>
      </w:r>
      <w:r w:rsidR="00E07881" w:rsidRPr="00E74967">
        <w:rPr>
          <w:rFonts w:cs="Calibri"/>
        </w:rPr>
        <w:t>mencionar,</w:t>
      </w:r>
      <w:r w:rsidRPr="00E74967">
        <w:rPr>
          <w:rFonts w:cs="Calibri"/>
        </w:rPr>
        <w:t xml:space="preserve"> por ejemplo: </w:t>
      </w:r>
      <w:r w:rsidR="00E07881">
        <w:rPr>
          <w:rFonts w:cs="Calibri"/>
        </w:rPr>
        <w:t>abril</w:t>
      </w:r>
      <w:r w:rsidRPr="00E74967">
        <w:rPr>
          <w:rFonts w:cs="Calibri"/>
        </w:rPr>
        <w:t xml:space="preserve"> a diciembre de 201</w:t>
      </w:r>
      <w:r w:rsidR="004C0E86">
        <w:rPr>
          <w:rFonts w:cs="Calibri"/>
        </w:rPr>
        <w:t>6</w:t>
      </w:r>
      <w:r w:rsidRPr="00E74967">
        <w:rPr>
          <w:rFonts w:cs="Calibri"/>
        </w:rPr>
        <w:t>.</w:t>
      </w:r>
    </w:p>
    <w:p w:rsidR="007D1E76" w:rsidRPr="00E74967" w:rsidRDefault="00D91B81" w:rsidP="007D1E76">
      <w:pPr>
        <w:spacing w:after="0" w:line="240" w:lineRule="auto"/>
        <w:jc w:val="both"/>
        <w:rPr>
          <w:rFonts w:cs="Calibri"/>
        </w:rPr>
      </w:pPr>
      <w:r>
        <w:rPr>
          <w:rFonts w:cs="Calibri"/>
        </w:rPr>
        <w:t xml:space="preserve">1 de </w:t>
      </w:r>
      <w:r w:rsidR="00E07881">
        <w:rPr>
          <w:rFonts w:cs="Calibri"/>
        </w:rPr>
        <w:t>abril</w:t>
      </w:r>
      <w:r>
        <w:rPr>
          <w:rFonts w:cs="Calibri"/>
        </w:rPr>
        <w:t xml:space="preserve"> al 31 de diciembre </w:t>
      </w:r>
      <w:r w:rsidR="00E07881">
        <w:rPr>
          <w:rFonts w:cs="Calibri"/>
        </w:rPr>
        <w:t>de 202</w:t>
      </w:r>
      <w:r w:rsidR="000C3E50">
        <w:rPr>
          <w:rFonts w:cs="Calibri"/>
        </w:rPr>
        <w:t>1</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rsidR="00D91B81" w:rsidRDefault="00D91B81" w:rsidP="007D1E76">
      <w:pPr>
        <w:spacing w:after="0" w:line="240" w:lineRule="auto"/>
        <w:jc w:val="both"/>
        <w:rPr>
          <w:rFonts w:cs="Calibri"/>
        </w:rPr>
      </w:pPr>
    </w:p>
    <w:p w:rsidR="007D1E76" w:rsidRDefault="00D91B81" w:rsidP="007D1E76">
      <w:pPr>
        <w:spacing w:after="0" w:line="240" w:lineRule="auto"/>
        <w:jc w:val="both"/>
        <w:rPr>
          <w:rFonts w:cs="Calibri"/>
        </w:rPr>
      </w:pPr>
      <w:r>
        <w:rPr>
          <w:rFonts w:cs="Calibri"/>
        </w:rPr>
        <w:t>Régimen de personas morales no lucrativas</w:t>
      </w:r>
    </w:p>
    <w:p w:rsidR="00D91B81" w:rsidRPr="00E74967" w:rsidRDefault="00D91B81"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rsidR="007D1E76" w:rsidRDefault="007D1E76" w:rsidP="007D1E76">
      <w:pPr>
        <w:spacing w:after="0" w:line="240" w:lineRule="auto"/>
        <w:jc w:val="both"/>
        <w:rPr>
          <w:rFonts w:cs="Calibri"/>
        </w:rPr>
      </w:pPr>
    </w:p>
    <w:p w:rsidR="00D91B81" w:rsidRDefault="00D91B81" w:rsidP="007D1E76">
      <w:pPr>
        <w:spacing w:after="0" w:line="240" w:lineRule="auto"/>
        <w:jc w:val="both"/>
        <w:rPr>
          <w:rFonts w:cs="Calibri"/>
        </w:rPr>
      </w:pPr>
      <w:r>
        <w:rPr>
          <w:rFonts w:ascii="Arial" w:hAnsi="Arial" w:cs="Arial"/>
          <w:sz w:val="20"/>
          <w:szCs w:val="20"/>
        </w:rPr>
        <w:t>La Comisión Municipal de Deporte y Atención a la Juventud se encuentra sujeta a enterar las retenciones por concepto de sueldos y salarios, retenciones por asimilados a salarios y el</w:t>
      </w:r>
      <w:r w:rsidR="00E07881">
        <w:rPr>
          <w:rFonts w:ascii="Arial" w:hAnsi="Arial" w:cs="Arial"/>
          <w:sz w:val="20"/>
          <w:szCs w:val="20"/>
        </w:rPr>
        <w:t xml:space="preserve"> impuesto cedular sobre nóminas, retención de isr por honorarios y retención de </w:t>
      </w:r>
      <w:r w:rsidR="00A2432C">
        <w:rPr>
          <w:rFonts w:ascii="Arial" w:hAnsi="Arial" w:cs="Arial"/>
          <w:sz w:val="20"/>
          <w:szCs w:val="20"/>
        </w:rPr>
        <w:t>IVA</w:t>
      </w:r>
      <w:r w:rsidR="00E07881">
        <w:rPr>
          <w:rFonts w:ascii="Arial" w:hAnsi="Arial" w:cs="Arial"/>
          <w:sz w:val="20"/>
          <w:szCs w:val="20"/>
        </w:rPr>
        <w:t>.</w:t>
      </w:r>
    </w:p>
    <w:p w:rsidR="00D91B81" w:rsidRPr="00E74967" w:rsidRDefault="00D91B81" w:rsidP="007D1E76">
      <w:pPr>
        <w:spacing w:after="0" w:line="240" w:lineRule="auto"/>
        <w:jc w:val="both"/>
        <w:rPr>
          <w:rFonts w:cs="Calibri"/>
        </w:rPr>
      </w:pPr>
    </w:p>
    <w:p w:rsidR="00EA64EB" w:rsidRDefault="007D1E76" w:rsidP="0040549A">
      <w:pPr>
        <w:spacing w:after="0" w:line="240" w:lineRule="auto"/>
        <w:jc w:val="both"/>
        <w:rPr>
          <w:rFonts w:cs="Calibri"/>
        </w:rPr>
      </w:pPr>
      <w:r w:rsidRPr="00E74967">
        <w:rPr>
          <w:rFonts w:cs="Calibri"/>
          <w:b/>
        </w:rPr>
        <w:t>f)</w:t>
      </w:r>
      <w:r w:rsidRPr="00E74967">
        <w:rPr>
          <w:rFonts w:cs="Calibri"/>
        </w:rPr>
        <w:t xml:space="preserve"> Estructura organizacional básica.</w:t>
      </w:r>
    </w:p>
    <w:p w:rsidR="0040549A" w:rsidRDefault="0040549A" w:rsidP="0040549A">
      <w:pPr>
        <w:spacing w:after="0" w:line="240" w:lineRule="auto"/>
        <w:jc w:val="both"/>
        <w:rPr>
          <w:rFonts w:cs="Calibri"/>
        </w:rPr>
      </w:pPr>
    </w:p>
    <w:p w:rsidR="0040549A" w:rsidRDefault="00F66BD2" w:rsidP="00F66BD2">
      <w:pPr>
        <w:spacing w:after="0" w:line="240" w:lineRule="auto"/>
        <w:ind w:firstLine="567"/>
        <w:jc w:val="both"/>
        <w:rPr>
          <w:rFonts w:cs="Calibri"/>
        </w:rPr>
      </w:pPr>
      <w:bookmarkStart w:id="0" w:name="_GoBack"/>
      <w:r>
        <w:rPr>
          <w:rFonts w:cs="Calibri"/>
          <w:noProof/>
        </w:rPr>
        <w:drawing>
          <wp:inline distT="0" distB="0" distL="0" distR="0" wp14:anchorId="6BE85767">
            <wp:extent cx="5011794" cy="385699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25565" cy="3867588"/>
                    </a:xfrm>
                    <a:prstGeom prst="rect">
                      <a:avLst/>
                    </a:prstGeom>
                    <a:noFill/>
                  </pic:spPr>
                </pic:pic>
              </a:graphicData>
            </a:graphic>
          </wp:inline>
        </w:drawing>
      </w:r>
      <w:bookmarkEnd w:id="0"/>
    </w:p>
    <w:p w:rsidR="0040549A" w:rsidRDefault="0040549A" w:rsidP="007D1E76">
      <w:pPr>
        <w:spacing w:after="0" w:line="240" w:lineRule="auto"/>
        <w:ind w:firstLine="708"/>
        <w:jc w:val="both"/>
        <w:rPr>
          <w:rFonts w:cs="Calibri"/>
        </w:rPr>
      </w:pPr>
    </w:p>
    <w:p w:rsidR="00F47298" w:rsidRDefault="00F47298" w:rsidP="007D1E76">
      <w:pPr>
        <w:spacing w:after="0" w:line="240" w:lineRule="auto"/>
        <w:ind w:firstLine="708"/>
        <w:jc w:val="both"/>
        <w:rPr>
          <w:rFonts w:cs="Calibri"/>
        </w:rPr>
      </w:pPr>
    </w:p>
    <w:p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rsidR="00952C77" w:rsidRDefault="00952C77" w:rsidP="007D1E76">
      <w:pPr>
        <w:spacing w:after="0" w:line="240" w:lineRule="auto"/>
        <w:jc w:val="both"/>
        <w:rPr>
          <w:rFonts w:cs="Calibri"/>
        </w:rPr>
      </w:pPr>
    </w:p>
    <w:p w:rsidR="007D1E76" w:rsidRPr="00E74967" w:rsidRDefault="00952C77" w:rsidP="007D1E76">
      <w:pPr>
        <w:spacing w:after="0" w:line="240" w:lineRule="auto"/>
        <w:jc w:val="both"/>
        <w:rPr>
          <w:rFonts w:cs="Calibri"/>
        </w:rPr>
      </w:pPr>
      <w:r>
        <w:rPr>
          <w:rFonts w:cs="Calibri"/>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5. Bases de Preparació</w:t>
      </w:r>
      <w:r w:rsidR="00E00323" w:rsidRPr="00E74967">
        <w:rPr>
          <w:rFonts w:cs="Calibri"/>
          <w:b/>
        </w:rPr>
        <w:t>n de los Estados Financieros:</w:t>
      </w: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rsidR="007D1E76" w:rsidRDefault="007D1E76" w:rsidP="007D1E76">
      <w:pPr>
        <w:spacing w:after="0" w:line="240" w:lineRule="auto"/>
        <w:jc w:val="both"/>
        <w:rPr>
          <w:rFonts w:cs="Calibri"/>
        </w:rPr>
      </w:pPr>
    </w:p>
    <w:p w:rsidR="00D91B81" w:rsidRDefault="00D91B81" w:rsidP="007D1E76">
      <w:pPr>
        <w:spacing w:after="0" w:line="240" w:lineRule="auto"/>
        <w:jc w:val="both"/>
        <w:rPr>
          <w:rFonts w:cs="Calibri"/>
        </w:rPr>
      </w:pPr>
      <w:r>
        <w:rPr>
          <w:rFonts w:cs="Calibri"/>
        </w:rPr>
        <w:t>Si se observa la normatividad emitida por el CONAC.</w:t>
      </w:r>
    </w:p>
    <w:p w:rsidR="00D91B81" w:rsidRPr="00E74967" w:rsidRDefault="00D91B81"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4D7840" w:rsidRDefault="004D7840" w:rsidP="007D1E76">
      <w:pPr>
        <w:spacing w:after="0" w:line="240" w:lineRule="auto"/>
        <w:jc w:val="both"/>
        <w:rPr>
          <w:rFonts w:cs="Calibri"/>
        </w:rPr>
      </w:pPr>
    </w:p>
    <w:p w:rsidR="007D1E76" w:rsidRDefault="004D7840" w:rsidP="007D1E76">
      <w:pPr>
        <w:spacing w:after="0" w:line="240" w:lineRule="auto"/>
        <w:jc w:val="both"/>
      </w:pPr>
      <w:r>
        <w:t>La información financiera es emitida por los reportes del sistema contable implementado para la armonización de la Contabilidad Gubernamental.</w:t>
      </w:r>
    </w:p>
    <w:p w:rsidR="004D7840" w:rsidRPr="00E74967" w:rsidRDefault="004D7840"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c)</w:t>
      </w:r>
      <w:r w:rsidRPr="00E74967">
        <w:rPr>
          <w:rFonts w:cs="Calibri"/>
        </w:rPr>
        <w:t xml:space="preserve"> Postulados básicos.</w:t>
      </w:r>
    </w:p>
    <w:p w:rsidR="004D7840" w:rsidRDefault="004D7840" w:rsidP="007D1E76">
      <w:pPr>
        <w:spacing w:after="0" w:line="240" w:lineRule="auto"/>
        <w:jc w:val="both"/>
        <w:rPr>
          <w:rFonts w:cs="Calibri"/>
        </w:rPr>
      </w:pPr>
      <w:r>
        <w:rPr>
          <w:rFonts w:cs="Calibri"/>
        </w:rPr>
        <w:t>Sustancia económica</w:t>
      </w:r>
    </w:p>
    <w:p w:rsidR="004D7840" w:rsidRDefault="004D7840" w:rsidP="007D1E76">
      <w:pPr>
        <w:spacing w:after="0" w:line="240" w:lineRule="auto"/>
        <w:jc w:val="both"/>
        <w:rPr>
          <w:rFonts w:cs="Calibri"/>
        </w:rPr>
      </w:pPr>
      <w:r>
        <w:rPr>
          <w:rFonts w:cs="Calibri"/>
        </w:rPr>
        <w:t>Entes públicos</w:t>
      </w:r>
    </w:p>
    <w:p w:rsidR="004D7840" w:rsidRDefault="004D7840" w:rsidP="007D1E76">
      <w:pPr>
        <w:spacing w:after="0" w:line="240" w:lineRule="auto"/>
        <w:jc w:val="both"/>
        <w:rPr>
          <w:rFonts w:cs="Calibri"/>
        </w:rPr>
      </w:pPr>
      <w:r>
        <w:rPr>
          <w:rFonts w:cs="Calibri"/>
        </w:rPr>
        <w:t>Existencia permanente</w:t>
      </w:r>
    </w:p>
    <w:p w:rsidR="004D7840" w:rsidRDefault="004D7840" w:rsidP="007D1E76">
      <w:pPr>
        <w:spacing w:after="0" w:line="240" w:lineRule="auto"/>
        <w:jc w:val="both"/>
        <w:rPr>
          <w:rFonts w:cs="Calibri"/>
        </w:rPr>
      </w:pPr>
      <w:r>
        <w:rPr>
          <w:rFonts w:cs="Calibri"/>
        </w:rPr>
        <w:t>Revelación suficiente</w:t>
      </w:r>
    </w:p>
    <w:p w:rsidR="004D7840" w:rsidRDefault="004D7840" w:rsidP="007D1E76">
      <w:pPr>
        <w:spacing w:after="0" w:line="240" w:lineRule="auto"/>
        <w:jc w:val="both"/>
        <w:rPr>
          <w:rFonts w:cs="Calibri"/>
        </w:rPr>
      </w:pPr>
      <w:r>
        <w:rPr>
          <w:rFonts w:cs="Calibri"/>
        </w:rPr>
        <w:t>Importancia relativa</w:t>
      </w:r>
    </w:p>
    <w:p w:rsidR="004D7840" w:rsidRDefault="004D7840" w:rsidP="007D1E76">
      <w:pPr>
        <w:spacing w:after="0" w:line="240" w:lineRule="auto"/>
        <w:jc w:val="both"/>
        <w:rPr>
          <w:rFonts w:cs="Calibri"/>
        </w:rPr>
      </w:pPr>
      <w:r>
        <w:rPr>
          <w:rFonts w:cs="Calibri"/>
        </w:rPr>
        <w:t>Devengo contable</w:t>
      </w:r>
    </w:p>
    <w:p w:rsidR="004D7840" w:rsidRDefault="004D7840" w:rsidP="007D1E76">
      <w:pPr>
        <w:spacing w:after="0" w:line="240" w:lineRule="auto"/>
        <w:jc w:val="both"/>
        <w:rPr>
          <w:rFonts w:cs="Calibri"/>
        </w:rPr>
      </w:pPr>
      <w:r>
        <w:rPr>
          <w:rFonts w:cs="Calibri"/>
        </w:rPr>
        <w:t>Valuación</w:t>
      </w:r>
    </w:p>
    <w:p w:rsidR="004D7840" w:rsidRDefault="004D7840" w:rsidP="007D1E76">
      <w:pPr>
        <w:spacing w:after="0" w:line="240" w:lineRule="auto"/>
        <w:jc w:val="both"/>
        <w:rPr>
          <w:rFonts w:cs="Calibri"/>
        </w:rPr>
      </w:pPr>
      <w:r>
        <w:rPr>
          <w:rFonts w:cs="Calibri"/>
        </w:rPr>
        <w:t>Dualidad económica</w:t>
      </w:r>
    </w:p>
    <w:p w:rsidR="004D7840" w:rsidRPr="00E74967" w:rsidRDefault="004D7840" w:rsidP="007D1E76">
      <w:pPr>
        <w:spacing w:after="0" w:line="240" w:lineRule="auto"/>
        <w:jc w:val="both"/>
        <w:rPr>
          <w:rFonts w:cs="Calibri"/>
        </w:rPr>
      </w:pPr>
      <w:r>
        <w:rPr>
          <w:rFonts w:cs="Calibri"/>
        </w:rPr>
        <w:t>Consistencia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4D7840" w:rsidRDefault="004D7840" w:rsidP="007D1E76">
      <w:pPr>
        <w:spacing w:after="0" w:line="240" w:lineRule="auto"/>
        <w:jc w:val="both"/>
        <w:rPr>
          <w:rFonts w:cs="Calibri"/>
        </w:rPr>
      </w:pPr>
    </w:p>
    <w:p w:rsidR="004D7840" w:rsidRDefault="004D7840" w:rsidP="007D1E76">
      <w:pPr>
        <w:spacing w:after="0" w:line="240" w:lineRule="auto"/>
        <w:jc w:val="both"/>
        <w:rPr>
          <w:rFonts w:cs="Calibri"/>
        </w:rPr>
      </w:pPr>
      <w:r>
        <w:rPr>
          <w:rFonts w:cs="Calibri"/>
        </w:rPr>
        <w:t>N</w:t>
      </w:r>
      <w:r w:rsidR="000C3E50">
        <w:rPr>
          <w:rFonts w:cs="Calibri"/>
        </w:rPr>
        <w:t xml:space="preserve">ormas de </w:t>
      </w:r>
      <w:r w:rsidR="00325ADB">
        <w:rPr>
          <w:rFonts w:cs="Calibri"/>
        </w:rPr>
        <w:t>Información</w:t>
      </w:r>
      <w:r w:rsidR="000C3E50">
        <w:rPr>
          <w:rFonts w:cs="Calibri"/>
        </w:rPr>
        <w:t xml:space="preserve"> Financiera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proofErr w:type="gramStart"/>
      <w:r w:rsidRPr="00E74967">
        <w:rPr>
          <w:rFonts w:cs="Calibri"/>
        </w:rPr>
        <w:t>la base devengado</w:t>
      </w:r>
      <w:proofErr w:type="gramEnd"/>
      <w:r w:rsidRPr="00E74967">
        <w:rPr>
          <w:rFonts w:cs="Calibri"/>
        </w:rPr>
        <w:t xml:space="preserve"> de acuerdo a la Ley de Contabilidad, deberán:</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*Revelar las nuevas políticas de reconocimiento:</w:t>
      </w:r>
    </w:p>
    <w:p w:rsidR="007D1E76" w:rsidRPr="00E74967" w:rsidRDefault="00952C77" w:rsidP="007D1E76">
      <w:pPr>
        <w:spacing w:after="0" w:line="240" w:lineRule="auto"/>
        <w:jc w:val="both"/>
        <w:rPr>
          <w:rFonts w:cs="Calibri"/>
        </w:rPr>
      </w:pPr>
      <w:r>
        <w:rPr>
          <w:rFonts w:cs="Calibri"/>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*Plan de implementación:</w:t>
      </w:r>
    </w:p>
    <w:p w:rsidR="007D1E76" w:rsidRPr="00E74967" w:rsidRDefault="00952C77" w:rsidP="007D1E76">
      <w:pPr>
        <w:spacing w:after="0" w:line="240" w:lineRule="auto"/>
        <w:jc w:val="both"/>
        <w:rPr>
          <w:rFonts w:cs="Calibri"/>
        </w:rPr>
      </w:pPr>
      <w:r>
        <w:rPr>
          <w:rFonts w:cs="Calibri"/>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lastRenderedPageBreak/>
        <w:t>*Revelar los cambios en las políticas, la clasificación y medición de las mismas, así como su impacto en la información financiera:</w:t>
      </w:r>
    </w:p>
    <w:p w:rsidR="007D1E76" w:rsidRPr="00E74967" w:rsidRDefault="00952C77" w:rsidP="007D1E76">
      <w:pPr>
        <w:spacing w:after="0" w:line="240" w:lineRule="auto"/>
        <w:jc w:val="both"/>
        <w:rPr>
          <w:rFonts w:cs="Calibri"/>
        </w:rPr>
      </w:pPr>
      <w:r>
        <w:rPr>
          <w:rFonts w:cs="Calibri"/>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6. Políticas de</w:t>
      </w:r>
      <w:r w:rsidR="00E00323" w:rsidRPr="00E74967">
        <w:rPr>
          <w:rFonts w:cs="Calibri"/>
          <w:b/>
        </w:rPr>
        <w:t xml:space="preserve"> Contabilidad Significativas: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w:t>
      </w:r>
      <w:r w:rsidR="00657009" w:rsidRPr="00657009">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rsidR="007D1E76" w:rsidRPr="00E74967" w:rsidRDefault="00952C77" w:rsidP="007D1E76">
      <w:pPr>
        <w:spacing w:after="0" w:line="240" w:lineRule="auto"/>
        <w:jc w:val="both"/>
        <w:rPr>
          <w:rFonts w:cs="Calibri"/>
        </w:rPr>
      </w:pPr>
      <w:r>
        <w:rPr>
          <w:rFonts w:cs="Calibri"/>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rsidR="007D1E76" w:rsidRPr="00E74967" w:rsidRDefault="00952C77" w:rsidP="007D1E76">
      <w:pPr>
        <w:spacing w:after="0" w:line="240" w:lineRule="auto"/>
        <w:jc w:val="both"/>
        <w:rPr>
          <w:rFonts w:cs="Calibri"/>
        </w:rPr>
      </w:pPr>
      <w:r>
        <w:rPr>
          <w:rFonts w:cs="Calibri"/>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rsidR="007D1E76" w:rsidRPr="00E74967" w:rsidRDefault="00952C77" w:rsidP="007D1E76">
      <w:pPr>
        <w:spacing w:after="0" w:line="240" w:lineRule="auto"/>
        <w:jc w:val="both"/>
        <w:rPr>
          <w:rFonts w:cs="Calibri"/>
        </w:rPr>
      </w:pPr>
      <w:r>
        <w:rPr>
          <w:rFonts w:cs="Calibri"/>
        </w:rPr>
        <w:t>N</w:t>
      </w:r>
      <w:r w:rsidR="000C3E50">
        <w:rPr>
          <w:rFonts w:cs="Calibri"/>
        </w:rPr>
        <w:t>o se tienen inventarios de mercancías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rsidR="000C3E50" w:rsidRDefault="000C3E50" w:rsidP="007D1E76">
      <w:pPr>
        <w:spacing w:after="0" w:line="240" w:lineRule="auto"/>
        <w:jc w:val="both"/>
        <w:rPr>
          <w:rFonts w:cs="Calibri"/>
        </w:rPr>
      </w:pPr>
    </w:p>
    <w:p w:rsidR="007D1E76" w:rsidRDefault="000C3E50" w:rsidP="007D1E76">
      <w:pPr>
        <w:spacing w:after="0" w:line="240" w:lineRule="auto"/>
        <w:jc w:val="both"/>
        <w:rPr>
          <w:rFonts w:cs="Calibri"/>
        </w:rPr>
      </w:pPr>
      <w:r>
        <w:rPr>
          <w:rFonts w:cs="Calibri"/>
        </w:rPr>
        <w:t>Además de su sueldo base, los empleados cuentan con las siguientes prestaciones:</w:t>
      </w:r>
    </w:p>
    <w:p w:rsidR="000C3E50" w:rsidRDefault="000C3E50" w:rsidP="000C3E50">
      <w:pPr>
        <w:pStyle w:val="Prrafodelista"/>
        <w:numPr>
          <w:ilvl w:val="0"/>
          <w:numId w:val="2"/>
        </w:numPr>
        <w:spacing w:after="0" w:line="240" w:lineRule="auto"/>
        <w:jc w:val="both"/>
        <w:rPr>
          <w:rFonts w:cs="Calibri"/>
        </w:rPr>
      </w:pPr>
      <w:r>
        <w:rPr>
          <w:rFonts w:cs="Calibri"/>
        </w:rPr>
        <w:t>Aguinaldo</w:t>
      </w:r>
    </w:p>
    <w:p w:rsidR="000C3E50" w:rsidRDefault="000C3E50" w:rsidP="000C3E50">
      <w:pPr>
        <w:pStyle w:val="Prrafodelista"/>
        <w:numPr>
          <w:ilvl w:val="0"/>
          <w:numId w:val="2"/>
        </w:numPr>
        <w:spacing w:after="0" w:line="240" w:lineRule="auto"/>
        <w:jc w:val="both"/>
        <w:rPr>
          <w:rFonts w:cs="Calibri"/>
        </w:rPr>
      </w:pPr>
      <w:r>
        <w:rPr>
          <w:rFonts w:cs="Calibri"/>
        </w:rPr>
        <w:t>Vacaciones</w:t>
      </w:r>
    </w:p>
    <w:p w:rsidR="000C3E50" w:rsidRDefault="000C3E50" w:rsidP="000C3E50">
      <w:pPr>
        <w:pStyle w:val="Prrafodelista"/>
        <w:numPr>
          <w:ilvl w:val="0"/>
          <w:numId w:val="2"/>
        </w:numPr>
        <w:spacing w:after="0" w:line="240" w:lineRule="auto"/>
        <w:jc w:val="both"/>
        <w:rPr>
          <w:rFonts w:cs="Calibri"/>
        </w:rPr>
      </w:pPr>
      <w:r>
        <w:rPr>
          <w:rFonts w:cs="Calibri"/>
        </w:rPr>
        <w:t>Prima vacaciona1</w:t>
      </w:r>
    </w:p>
    <w:p w:rsidR="000C3E50" w:rsidRPr="000C3E50" w:rsidRDefault="000C3E50" w:rsidP="000C3E50">
      <w:pPr>
        <w:pStyle w:val="Prrafodelista"/>
        <w:numPr>
          <w:ilvl w:val="0"/>
          <w:numId w:val="2"/>
        </w:numPr>
        <w:spacing w:after="0" w:line="240" w:lineRule="auto"/>
        <w:jc w:val="both"/>
        <w:rPr>
          <w:rFonts w:cs="Calibri"/>
        </w:rPr>
      </w:pPr>
      <w:r>
        <w:rPr>
          <w:rFonts w:cs="Calibri"/>
        </w:rPr>
        <w:t>Despensa trimestral</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w:t>
      </w:r>
      <w:r w:rsidR="00657009" w:rsidRPr="00657009">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Reservas: objetivo de su creación, monto y plazo:</w:t>
      </w:r>
    </w:p>
    <w:p w:rsidR="007D1E76" w:rsidRPr="00E74967" w:rsidRDefault="000C3E50" w:rsidP="007D1E76">
      <w:pPr>
        <w:spacing w:after="0" w:line="240" w:lineRule="auto"/>
        <w:jc w:val="both"/>
        <w:rPr>
          <w:rFonts w:cs="Calibri"/>
        </w:rPr>
      </w:pPr>
      <w:r>
        <w:rPr>
          <w:rFonts w:cs="Calibri"/>
        </w:rPr>
        <w:t>No se cuenta con reservas.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w:t>
      </w:r>
      <w:r w:rsidR="00657009" w:rsidRPr="00657009">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rsidR="007D1E76" w:rsidRPr="00E74967" w:rsidRDefault="007D1E76" w:rsidP="007D1E76">
      <w:pPr>
        <w:spacing w:after="0" w:line="240" w:lineRule="auto"/>
        <w:jc w:val="both"/>
        <w:rPr>
          <w:rFonts w:cs="Calibri"/>
        </w:rPr>
      </w:pPr>
      <w:r w:rsidRPr="00E74967">
        <w:rPr>
          <w:rFonts w:cs="Calibri"/>
        </w:rPr>
        <w:lastRenderedPageBreak/>
        <w:t>________________________________________________________________________________________________________________________________________________________________________________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j)</w:t>
      </w:r>
      <w:r w:rsidRPr="00E74967">
        <w:rPr>
          <w:rFonts w:cs="Calibri"/>
        </w:rPr>
        <w:t xml:space="preserve"> Depuración y cancelación de saldos:</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w:t>
      </w:r>
      <w:r w:rsidR="00E00323" w:rsidRPr="00E74967">
        <w:rPr>
          <w:rFonts w:cs="Calibri"/>
        </w:rPr>
        <w:t>_____________________________</w:t>
      </w:r>
      <w:r w:rsidR="00657009" w:rsidRPr="00657009">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7. Posición en Moneda Extranjera y Pro</w:t>
      </w:r>
      <w:r w:rsidR="00E00323" w:rsidRPr="00E74967">
        <w:rPr>
          <w:rFonts w:cs="Calibri"/>
          <w:b/>
        </w:rPr>
        <w:t>tección por Riesgo Cambiario: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Activos en moneda extranjera:</w:t>
      </w:r>
    </w:p>
    <w:p w:rsidR="007D1E76" w:rsidRPr="00E74967" w:rsidRDefault="00952C77" w:rsidP="007D1E76">
      <w:pPr>
        <w:spacing w:after="0" w:line="240" w:lineRule="auto"/>
        <w:jc w:val="both"/>
        <w:rPr>
          <w:rFonts w:cs="Calibri"/>
        </w:rPr>
      </w:pPr>
      <w:r>
        <w:rPr>
          <w:rFonts w:cs="Calibri"/>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Pasivos en moneda extranjera:</w:t>
      </w:r>
    </w:p>
    <w:p w:rsidR="007D1E76" w:rsidRPr="00E74967" w:rsidRDefault="00952C77" w:rsidP="007D1E76">
      <w:pPr>
        <w:spacing w:after="0" w:line="240" w:lineRule="auto"/>
        <w:jc w:val="both"/>
        <w:rPr>
          <w:rFonts w:cs="Calibri"/>
        </w:rPr>
      </w:pPr>
      <w:r>
        <w:rPr>
          <w:rFonts w:cs="Calibri"/>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 xml:space="preserve">c) </w:t>
      </w:r>
      <w:r w:rsidRPr="00E74967">
        <w:rPr>
          <w:rFonts w:cs="Calibri"/>
        </w:rPr>
        <w:t>Posición en moneda extranjera:</w:t>
      </w:r>
    </w:p>
    <w:p w:rsidR="007D1E76" w:rsidRPr="00E74967" w:rsidRDefault="00952C77" w:rsidP="007D1E76">
      <w:pPr>
        <w:spacing w:after="0" w:line="240" w:lineRule="auto"/>
        <w:jc w:val="both"/>
        <w:rPr>
          <w:rFonts w:cs="Calibri"/>
        </w:rPr>
      </w:pPr>
      <w:r>
        <w:rPr>
          <w:rFonts w:cs="Calibri"/>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Tipo de cambio:</w:t>
      </w:r>
    </w:p>
    <w:p w:rsidR="007D1E76" w:rsidRPr="00E74967" w:rsidRDefault="00952C77" w:rsidP="007D1E76">
      <w:pPr>
        <w:spacing w:after="0" w:line="240" w:lineRule="auto"/>
        <w:jc w:val="both"/>
        <w:rPr>
          <w:rFonts w:cs="Calibri"/>
        </w:rPr>
      </w:pPr>
      <w:r>
        <w:rPr>
          <w:rFonts w:cs="Calibri"/>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 xml:space="preserve">e) </w:t>
      </w:r>
      <w:r w:rsidRPr="00E74967">
        <w:rPr>
          <w:rFonts w:cs="Calibri"/>
        </w:rPr>
        <w:t>Equivalente en moneda nacional:</w:t>
      </w:r>
    </w:p>
    <w:p w:rsidR="007D1E76" w:rsidRPr="00E74967" w:rsidRDefault="00952C77" w:rsidP="007D1E76">
      <w:pPr>
        <w:spacing w:after="0" w:line="240" w:lineRule="auto"/>
        <w:jc w:val="both"/>
        <w:rPr>
          <w:rFonts w:cs="Calibri"/>
        </w:rPr>
      </w:pPr>
      <w:r>
        <w:rPr>
          <w:rFonts w:cs="Calibri"/>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Lo anterior por cada tipo de moneda extranjera que se encuentre en los rubros de activo y pasivo.</w:t>
      </w:r>
    </w:p>
    <w:p w:rsidR="007D1E76" w:rsidRPr="00E74967" w:rsidRDefault="007D1E76" w:rsidP="007D1E76">
      <w:pPr>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 xml:space="preserve">8. </w:t>
      </w:r>
      <w:r w:rsidR="00E00323" w:rsidRPr="00E74967">
        <w:rPr>
          <w:rFonts w:cs="Calibri"/>
          <w:b/>
        </w:rPr>
        <w:t>Reporte Analítico del Activo: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Debe mostrar la siguien</w:t>
      </w:r>
      <w:r w:rsidR="00E00323" w:rsidRPr="00E74967">
        <w:rPr>
          <w:rFonts w:cs="Calibri"/>
        </w:rPr>
        <w:t>te información:</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rsidR="007D1E76" w:rsidRDefault="007D1E76" w:rsidP="007D1E76">
      <w:pPr>
        <w:spacing w:after="0" w:line="240" w:lineRule="auto"/>
        <w:jc w:val="both"/>
        <w:rPr>
          <w:rFonts w:cs="Calibri"/>
        </w:rPr>
      </w:pPr>
    </w:p>
    <w:p w:rsidR="00952C77" w:rsidRDefault="00952C77" w:rsidP="007D1E76">
      <w:pPr>
        <w:spacing w:after="0" w:line="240" w:lineRule="auto"/>
        <w:jc w:val="both"/>
        <w:rPr>
          <w:rFonts w:cs="Calibri"/>
        </w:rPr>
      </w:pPr>
      <w:r>
        <w:rPr>
          <w:rFonts w:cs="Calibri"/>
        </w:rPr>
        <w:t>NO APLICA</w:t>
      </w:r>
    </w:p>
    <w:p w:rsidR="00952C77" w:rsidRPr="00E74967" w:rsidRDefault="00952C77"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rsidR="007D1E76" w:rsidRDefault="007D1E76" w:rsidP="007D1E76">
      <w:pPr>
        <w:spacing w:after="0" w:line="240" w:lineRule="auto"/>
        <w:jc w:val="both"/>
        <w:rPr>
          <w:rFonts w:cs="Calibri"/>
        </w:rPr>
      </w:pPr>
    </w:p>
    <w:p w:rsidR="00952C77" w:rsidRDefault="00952C77" w:rsidP="007D1E76">
      <w:pPr>
        <w:spacing w:after="0" w:line="240" w:lineRule="auto"/>
        <w:jc w:val="both"/>
        <w:rPr>
          <w:rFonts w:cs="Calibri"/>
        </w:rPr>
      </w:pPr>
      <w:r>
        <w:rPr>
          <w:rFonts w:cs="Calibri"/>
        </w:rPr>
        <w:t>NO APLICA</w:t>
      </w:r>
    </w:p>
    <w:p w:rsidR="00952C77" w:rsidRPr="00E74967" w:rsidRDefault="00952C77"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rsidR="007D1E76" w:rsidRPr="00E74967" w:rsidRDefault="00952C77" w:rsidP="007D1E76">
      <w:pPr>
        <w:spacing w:after="0" w:line="240" w:lineRule="auto"/>
        <w:jc w:val="both"/>
        <w:rPr>
          <w:rFonts w:cs="Calibri"/>
        </w:rPr>
      </w:pPr>
      <w:r>
        <w:rPr>
          <w:rFonts w:cs="Calibri"/>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lastRenderedPageBreak/>
        <w:t xml:space="preserve">e) </w:t>
      </w:r>
      <w:r w:rsidRPr="00E74967">
        <w:rPr>
          <w:rFonts w:cs="Calibri"/>
        </w:rPr>
        <w:t>Valor activado en el ejercicio de los bienes construidos por la entidad:</w:t>
      </w:r>
    </w:p>
    <w:p w:rsidR="007D1E76" w:rsidRPr="00E74967" w:rsidRDefault="00E07881" w:rsidP="007D1E76">
      <w:pPr>
        <w:spacing w:after="0" w:line="240" w:lineRule="auto"/>
        <w:jc w:val="both"/>
        <w:rPr>
          <w:rFonts w:cs="Calibri"/>
        </w:rPr>
      </w:pPr>
      <w:r>
        <w:rPr>
          <w:rFonts w:cs="Calibri"/>
        </w:rPr>
        <w:t xml:space="preserve"> </w:t>
      </w:r>
      <w:r w:rsidR="00952C77">
        <w:rPr>
          <w:rFonts w:cs="Calibri"/>
        </w:rPr>
        <w:t>NO APLICA</w:t>
      </w:r>
    </w:p>
    <w:p w:rsidR="007D1E76" w:rsidRPr="00E74967" w:rsidRDefault="007D1E76" w:rsidP="007D1E76">
      <w:pPr>
        <w:spacing w:after="0" w:line="240" w:lineRule="auto"/>
        <w:jc w:val="both"/>
        <w:rPr>
          <w:rFonts w:cs="Calibri"/>
          <w:b/>
        </w:rPr>
      </w:pPr>
    </w:p>
    <w:p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7D1E76" w:rsidRPr="00E74967" w:rsidRDefault="00B263E3" w:rsidP="007D1E76">
      <w:pPr>
        <w:spacing w:after="0" w:line="240" w:lineRule="auto"/>
        <w:jc w:val="both"/>
        <w:rPr>
          <w:rFonts w:cs="Calibri"/>
        </w:rPr>
      </w:pPr>
      <w:r>
        <w:rPr>
          <w:rFonts w:cs="Calibri"/>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rsidR="007D1E76" w:rsidRPr="00E74967" w:rsidRDefault="00B263E3" w:rsidP="007D1E76">
      <w:pPr>
        <w:spacing w:after="0" w:line="240" w:lineRule="auto"/>
        <w:jc w:val="both"/>
        <w:rPr>
          <w:rFonts w:cs="Calibri"/>
        </w:rPr>
      </w:pPr>
      <w:r>
        <w:rPr>
          <w:rFonts w:cs="Calibri"/>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w:t>
      </w:r>
      <w:r w:rsidR="001973A2" w:rsidRPr="001973A2">
        <w:rPr>
          <w:rFonts w:cs="Calibri"/>
        </w:rPr>
        <w:t>_________________________</w:t>
      </w:r>
    </w:p>
    <w:p w:rsidR="005E231E" w:rsidRPr="00E74967" w:rsidRDefault="005E231E"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Inversiones en valores:</w:t>
      </w:r>
    </w:p>
    <w:p w:rsidR="007D1E76" w:rsidRDefault="007D1E76" w:rsidP="007D1E76">
      <w:pPr>
        <w:spacing w:after="0" w:line="240" w:lineRule="auto"/>
        <w:jc w:val="both"/>
        <w:rPr>
          <w:rFonts w:cs="Calibri"/>
        </w:rPr>
      </w:pPr>
    </w:p>
    <w:p w:rsidR="00B263E3" w:rsidRDefault="00B263E3" w:rsidP="007D1E76">
      <w:pPr>
        <w:spacing w:after="0" w:line="240" w:lineRule="auto"/>
        <w:jc w:val="both"/>
        <w:rPr>
          <w:rFonts w:cs="Calibri"/>
        </w:rPr>
      </w:pPr>
      <w:r>
        <w:rPr>
          <w:rFonts w:cs="Calibri"/>
        </w:rPr>
        <w:t>NO APLICA</w:t>
      </w:r>
    </w:p>
    <w:p w:rsidR="00B263E3" w:rsidRPr="00E74967" w:rsidRDefault="00B263E3"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rsidR="007D1E76" w:rsidRPr="00E74967" w:rsidRDefault="00B263E3" w:rsidP="007D1E76">
      <w:pPr>
        <w:spacing w:after="0" w:line="240" w:lineRule="auto"/>
        <w:jc w:val="both"/>
        <w:rPr>
          <w:rFonts w:cs="Calibri"/>
        </w:rPr>
      </w:pPr>
      <w:r>
        <w:rPr>
          <w:rFonts w:cs="Calibri"/>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rsidR="007D1E76" w:rsidRPr="00E74967" w:rsidRDefault="00B263E3" w:rsidP="007D1E76">
      <w:pPr>
        <w:spacing w:after="0" w:line="240" w:lineRule="auto"/>
        <w:jc w:val="both"/>
        <w:rPr>
          <w:rFonts w:cs="Calibri"/>
        </w:rPr>
      </w:pPr>
      <w:r>
        <w:rPr>
          <w:rFonts w:cs="Calibri"/>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9. Fidei</w:t>
      </w:r>
      <w:r w:rsidR="005E231E" w:rsidRPr="00E74967">
        <w:rPr>
          <w:rFonts w:cs="Calibri"/>
          <w:b/>
        </w:rPr>
        <w:t>comisos, Mandatos y Análogos: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deberá informar:</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Por ramo administrativo que los reporta:</w:t>
      </w:r>
    </w:p>
    <w:p w:rsidR="007D1E76" w:rsidRPr="00E74967" w:rsidRDefault="00B263E3" w:rsidP="007D1E76">
      <w:pPr>
        <w:spacing w:after="0" w:line="240" w:lineRule="auto"/>
        <w:jc w:val="both"/>
        <w:rPr>
          <w:rFonts w:cs="Calibri"/>
        </w:rPr>
      </w:pPr>
      <w:r>
        <w:rPr>
          <w:rFonts w:cs="Calibri"/>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rsidR="007D1E76" w:rsidRPr="00E74967" w:rsidRDefault="00B263E3" w:rsidP="007D1E76">
      <w:pPr>
        <w:spacing w:after="0" w:line="240" w:lineRule="auto"/>
        <w:jc w:val="both"/>
        <w:rPr>
          <w:rFonts w:cs="Calibri"/>
        </w:rPr>
      </w:pPr>
      <w:r>
        <w:rPr>
          <w:rFonts w:cs="Calibri"/>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10. Reporte de la Recaudación:</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11. Información sobre la Deuda y el R</w:t>
      </w:r>
      <w:r w:rsidR="005E231E" w:rsidRPr="00E74967">
        <w:rPr>
          <w:rFonts w:cs="Calibri"/>
          <w:b/>
        </w:rPr>
        <w:t>eporte Analítico de la Deuda: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rsidR="007D1E76" w:rsidRPr="00E74967" w:rsidRDefault="007D1E76" w:rsidP="007D1E76">
      <w:pPr>
        <w:spacing w:after="0" w:line="240" w:lineRule="auto"/>
        <w:jc w:val="both"/>
        <w:rPr>
          <w:rFonts w:cs="Calibri"/>
        </w:rPr>
      </w:pPr>
      <w:r w:rsidRPr="00E74967">
        <w:rPr>
          <w:rFonts w:cs="Calibri"/>
        </w:rPr>
        <w:t>* Se anexara la informació</w:t>
      </w:r>
      <w:r w:rsidR="005E231E" w:rsidRPr="00E74967">
        <w:rPr>
          <w:rFonts w:cs="Calibri"/>
        </w:rPr>
        <w:t>n en las notas de desglose.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12.</w:t>
      </w:r>
      <w:r w:rsidR="005E231E" w:rsidRPr="00E74967">
        <w:rPr>
          <w:rFonts w:cs="Calibri"/>
          <w:b/>
        </w:rPr>
        <w:t xml:space="preserve"> Calificaciones otorgadas: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Informar, tanto del ente público como cualquier transacción realizada, que haya sido sujeta a una calificación crediticia:</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13. Proceso de Mejora: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de: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Principales Políticas de control interno:</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Medidas de desempeño financiero, metas y alcance:</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__________________________________________________</w:t>
      </w:r>
      <w:r w:rsidR="001973A2">
        <w:rPr>
          <w:rFonts w:cs="Calibri"/>
        </w:rPr>
        <w:t>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w:t>
      </w:r>
      <w:r w:rsidR="005E231E" w:rsidRPr="00E74967">
        <w:rPr>
          <w:rFonts w:cs="Calibri"/>
          <w:b/>
        </w:rPr>
        <w:t>4. Información por Segmentos: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15. E</w:t>
      </w:r>
      <w:r w:rsidR="005E231E" w:rsidRPr="00E74967">
        <w:rPr>
          <w:rFonts w:cs="Calibri"/>
          <w:b/>
        </w:rPr>
        <w:t>ventos Posteriores al Cierre: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rsidR="007D1E76" w:rsidRPr="00E74967" w:rsidRDefault="007D1E76" w:rsidP="007D1E76">
      <w:pPr>
        <w:spacing w:after="0" w:line="240" w:lineRule="auto"/>
        <w:jc w:val="both"/>
        <w:rPr>
          <w:rFonts w:cs="Calibri"/>
        </w:rPr>
      </w:pPr>
    </w:p>
    <w:p w:rsidR="007D1E76" w:rsidRPr="00E74967" w:rsidRDefault="005E231E" w:rsidP="007D1E76">
      <w:pPr>
        <w:spacing w:after="0" w:line="240" w:lineRule="auto"/>
        <w:jc w:val="both"/>
        <w:rPr>
          <w:rFonts w:cs="Calibri"/>
          <w:b/>
        </w:rPr>
      </w:pPr>
      <w:r w:rsidRPr="00E74967">
        <w:rPr>
          <w:rFonts w:cs="Calibri"/>
          <w:b/>
        </w:rPr>
        <w:t>16. Partes Relacionadas: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rsidR="000C3E50" w:rsidRDefault="000C3E50" w:rsidP="007D1E76">
      <w:pPr>
        <w:spacing w:after="0" w:line="240" w:lineRule="auto"/>
        <w:jc w:val="both"/>
        <w:rPr>
          <w:rFonts w:cs="Calibri"/>
        </w:rPr>
      </w:pPr>
    </w:p>
    <w:p w:rsidR="007D1E76" w:rsidRPr="00E74967" w:rsidRDefault="000C3E50" w:rsidP="007D1E76">
      <w:pPr>
        <w:spacing w:after="0" w:line="240" w:lineRule="auto"/>
        <w:jc w:val="both"/>
        <w:rPr>
          <w:rFonts w:cs="Calibri"/>
        </w:rPr>
      </w:pPr>
      <w:r>
        <w:rPr>
          <w:rFonts w:cs="Calibri"/>
        </w:rPr>
        <w:t>No se tienen partes relacionadas.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 xml:space="preserve">17. </w:t>
      </w:r>
      <w:r w:rsidR="001973A2" w:rsidRPr="001973A2">
        <w:rPr>
          <w:rFonts w:cs="Calibri"/>
          <w:b/>
        </w:rPr>
        <w:t>Responsabilidad Sobre la Presentación Razonable de la Información Contable</w:t>
      </w:r>
      <w:r w:rsidR="005E231E" w:rsidRPr="00E74967">
        <w:rPr>
          <w:rFonts w:cs="Calibri"/>
          <w:b/>
        </w:rPr>
        <w:t>:</w:t>
      </w:r>
    </w:p>
    <w:p w:rsidR="007D1E76" w:rsidRPr="00E74967" w:rsidRDefault="007D1E76" w:rsidP="007D1E76">
      <w:pPr>
        <w:spacing w:after="0" w:line="240" w:lineRule="auto"/>
        <w:jc w:val="both"/>
        <w:rPr>
          <w:rFonts w:cs="Calibri"/>
        </w:rPr>
      </w:pPr>
    </w:p>
    <w:p w:rsidR="007D1E76" w:rsidRPr="00E74967" w:rsidRDefault="001973A2" w:rsidP="007D1E76">
      <w:pPr>
        <w:spacing w:after="0" w:line="240" w:lineRule="auto"/>
        <w:jc w:val="both"/>
        <w:rPr>
          <w:rFonts w:cs="Calibri"/>
        </w:rPr>
      </w:pPr>
      <w:r w:rsidRPr="001973A2">
        <w:rPr>
          <w:rFonts w:cs="Calibri"/>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rsidR="007D1E76" w:rsidRPr="00E74967" w:rsidRDefault="007D1E76" w:rsidP="007D1E76">
      <w:pPr>
        <w:pBdr>
          <w:bottom w:val="single" w:sz="12" w:space="1" w:color="auto"/>
        </w:pBdr>
        <w:spacing w:after="0" w:line="240" w:lineRule="auto"/>
        <w:jc w:val="both"/>
        <w:rPr>
          <w:rFonts w:cs="Calibri"/>
        </w:rPr>
      </w:pPr>
    </w:p>
    <w:p w:rsidR="001C75F2" w:rsidRPr="00E74967" w:rsidRDefault="001C75F2" w:rsidP="007D1E76">
      <w:pPr>
        <w:spacing w:after="0" w:line="240" w:lineRule="auto"/>
        <w:jc w:val="both"/>
        <w:rPr>
          <w:rFonts w:cs="Calibri"/>
        </w:rPr>
      </w:pPr>
    </w:p>
    <w:p w:rsidR="007D1E76" w:rsidRPr="00E74967" w:rsidRDefault="005E231E" w:rsidP="007D1E76">
      <w:pPr>
        <w:jc w:val="both"/>
        <w:rPr>
          <w:rFonts w:cs="Calibri"/>
          <w:b/>
        </w:rPr>
      </w:pPr>
      <w:r w:rsidRPr="00E74967">
        <w:rPr>
          <w:rFonts w:cs="Calibri"/>
          <w:b/>
        </w:rPr>
        <w:t>Recomendaciones</w:t>
      </w:r>
    </w:p>
    <w:p w:rsidR="007D1E76" w:rsidRDefault="007D1E76" w:rsidP="007D1E76">
      <w:pPr>
        <w:jc w:val="both"/>
        <w:rPr>
          <w:rFonts w:cs="Calibri"/>
          <w:b/>
        </w:rPr>
      </w:pPr>
      <w:r w:rsidRPr="00E74967">
        <w:rPr>
          <w:rFonts w:cs="Calibri"/>
          <w:b/>
        </w:rPr>
        <w:t xml:space="preserve">Nota 1: Las notas de Gestión Administrativa sólo se presentarán en medio </w:t>
      </w:r>
      <w:r w:rsidR="001C75F2" w:rsidRPr="00E74967">
        <w:rPr>
          <w:rFonts w:cs="Calibri"/>
          <w:b/>
        </w:rPr>
        <w:t>digital</w:t>
      </w:r>
      <w:r w:rsidRPr="00E74967">
        <w:rPr>
          <w:rFonts w:cs="Calibri"/>
          <w:b/>
        </w:rPr>
        <w:t>, las notas que no estén contempladas en el formato se agregarán libremente al mismo.</w:t>
      </w:r>
    </w:p>
    <w:p w:rsidR="004D79FB" w:rsidRDefault="004D79FB" w:rsidP="007D1E76">
      <w:pPr>
        <w:jc w:val="both"/>
        <w:rPr>
          <w:rFonts w:cs="Calibri"/>
        </w:rPr>
      </w:pPr>
    </w:p>
    <w:p w:rsidR="004D79FB" w:rsidRDefault="004D79FB" w:rsidP="007D1E76">
      <w:pPr>
        <w:jc w:val="both"/>
        <w:rPr>
          <w:rFonts w:cs="Calibri"/>
        </w:rPr>
      </w:pPr>
    </w:p>
    <w:p w:rsidR="004D79FB" w:rsidRDefault="004D79FB" w:rsidP="007D1E76">
      <w:pPr>
        <w:jc w:val="both"/>
        <w:rPr>
          <w:rFonts w:cs="Calibri"/>
        </w:rPr>
      </w:pPr>
    </w:p>
    <w:p w:rsidR="004D79FB" w:rsidRDefault="004D79FB" w:rsidP="007D1E76">
      <w:pPr>
        <w:jc w:val="both"/>
        <w:rPr>
          <w:rFonts w:cs="Calibri"/>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1418"/>
        <w:gridCol w:w="4154"/>
      </w:tblGrid>
      <w:tr w:rsidR="004D79FB" w:rsidTr="004D79FB">
        <w:tc>
          <w:tcPr>
            <w:tcW w:w="4106" w:type="dxa"/>
            <w:tcBorders>
              <w:top w:val="single" w:sz="4" w:space="0" w:color="auto"/>
            </w:tcBorders>
          </w:tcPr>
          <w:p w:rsidR="004D79FB" w:rsidRDefault="004D79FB" w:rsidP="004D79FB">
            <w:pPr>
              <w:spacing w:after="0"/>
              <w:jc w:val="center"/>
              <w:rPr>
                <w:rFonts w:cs="Calibri"/>
              </w:rPr>
            </w:pPr>
            <w:r>
              <w:rPr>
                <w:rFonts w:cs="Calibri"/>
              </w:rPr>
              <w:t>José Cruz González Barrera</w:t>
            </w:r>
          </w:p>
          <w:p w:rsidR="004D79FB" w:rsidRDefault="004D79FB" w:rsidP="004D79FB">
            <w:pPr>
              <w:spacing w:after="0"/>
              <w:jc w:val="center"/>
              <w:rPr>
                <w:rFonts w:cs="Calibri"/>
              </w:rPr>
            </w:pPr>
            <w:r>
              <w:rPr>
                <w:rFonts w:cs="Calibri"/>
              </w:rPr>
              <w:t>Director</w:t>
            </w:r>
          </w:p>
        </w:tc>
        <w:tc>
          <w:tcPr>
            <w:tcW w:w="1418" w:type="dxa"/>
          </w:tcPr>
          <w:p w:rsidR="004D79FB" w:rsidRDefault="004D79FB" w:rsidP="007D1E76">
            <w:pPr>
              <w:jc w:val="both"/>
              <w:rPr>
                <w:rFonts w:cs="Calibri"/>
              </w:rPr>
            </w:pPr>
          </w:p>
        </w:tc>
        <w:tc>
          <w:tcPr>
            <w:tcW w:w="4154" w:type="dxa"/>
            <w:tcBorders>
              <w:top w:val="single" w:sz="4" w:space="0" w:color="auto"/>
            </w:tcBorders>
          </w:tcPr>
          <w:p w:rsidR="004D79FB" w:rsidRDefault="004D79FB" w:rsidP="004D79FB">
            <w:pPr>
              <w:spacing w:after="0"/>
              <w:jc w:val="center"/>
              <w:rPr>
                <w:rFonts w:cs="Calibri"/>
              </w:rPr>
            </w:pPr>
            <w:r>
              <w:rPr>
                <w:rFonts w:cs="Calibri"/>
              </w:rPr>
              <w:t xml:space="preserve">Jorge </w:t>
            </w:r>
            <w:proofErr w:type="spellStart"/>
            <w:r>
              <w:rPr>
                <w:rFonts w:cs="Calibri"/>
              </w:rPr>
              <w:t>Eden</w:t>
            </w:r>
            <w:proofErr w:type="spellEnd"/>
            <w:r>
              <w:rPr>
                <w:rFonts w:cs="Calibri"/>
              </w:rPr>
              <w:t xml:space="preserve"> Agapito Rosas</w:t>
            </w:r>
          </w:p>
          <w:p w:rsidR="004D79FB" w:rsidRDefault="004D79FB" w:rsidP="004D79FB">
            <w:pPr>
              <w:spacing w:after="0"/>
              <w:jc w:val="center"/>
              <w:rPr>
                <w:rFonts w:cs="Calibri"/>
              </w:rPr>
            </w:pPr>
            <w:r>
              <w:rPr>
                <w:rFonts w:cs="Calibri"/>
              </w:rPr>
              <w:t>Subdirector</w:t>
            </w:r>
          </w:p>
        </w:tc>
      </w:tr>
    </w:tbl>
    <w:p w:rsidR="004D79FB" w:rsidRPr="00E74967" w:rsidRDefault="004D79FB" w:rsidP="007D1E76">
      <w:pPr>
        <w:jc w:val="both"/>
        <w:rPr>
          <w:rFonts w:cs="Calibri"/>
        </w:rPr>
      </w:pPr>
    </w:p>
    <w:sectPr w:rsidR="004D79FB" w:rsidRPr="00E74967" w:rsidSect="00657009">
      <w:headerReference w:type="default" r:id="rId10"/>
      <w:pgSz w:w="12240" w:h="15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75AB" w:rsidRDefault="007B75AB" w:rsidP="00E00323">
      <w:pPr>
        <w:spacing w:after="0" w:line="240" w:lineRule="auto"/>
      </w:pPr>
      <w:r>
        <w:separator/>
      </w:r>
    </w:p>
  </w:endnote>
  <w:endnote w:type="continuationSeparator" w:id="0">
    <w:p w:rsidR="007B75AB" w:rsidRDefault="007B75AB"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75AB" w:rsidRDefault="007B75AB" w:rsidP="00E00323">
      <w:pPr>
        <w:spacing w:after="0" w:line="240" w:lineRule="auto"/>
      </w:pPr>
      <w:r>
        <w:separator/>
      </w:r>
    </w:p>
  </w:footnote>
  <w:footnote w:type="continuationSeparator" w:id="0">
    <w:p w:rsidR="007B75AB" w:rsidRDefault="007B75AB"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4BA3" w:rsidRDefault="00670164" w:rsidP="00154BA3">
    <w:pPr>
      <w:pStyle w:val="Encabezado"/>
      <w:jc w:val="center"/>
    </w:pPr>
    <w:r>
      <w:t>Comisión Municipal del Deporte del Municipio de San Miguel de Allende, Guanajuato.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B7025AA"/>
    <w:multiLevelType w:val="hybridMultilevel"/>
    <w:tmpl w:val="4C085BE8"/>
    <w:lvl w:ilvl="0" w:tplc="B80EAA14">
      <w:start w:val="4"/>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A6CAA"/>
    <w:rsid w:val="000B7810"/>
    <w:rsid w:val="000C3E50"/>
    <w:rsid w:val="000E4772"/>
    <w:rsid w:val="00150634"/>
    <w:rsid w:val="00154BA3"/>
    <w:rsid w:val="001973A2"/>
    <w:rsid w:val="001B6E07"/>
    <w:rsid w:val="001C75F2"/>
    <w:rsid w:val="001D2063"/>
    <w:rsid w:val="001E4019"/>
    <w:rsid w:val="002755CC"/>
    <w:rsid w:val="002B76AB"/>
    <w:rsid w:val="00325ADB"/>
    <w:rsid w:val="00332017"/>
    <w:rsid w:val="003824A2"/>
    <w:rsid w:val="003D18F9"/>
    <w:rsid w:val="0040549A"/>
    <w:rsid w:val="004A35CA"/>
    <w:rsid w:val="004C0E86"/>
    <w:rsid w:val="004D7840"/>
    <w:rsid w:val="004D79FB"/>
    <w:rsid w:val="005802CB"/>
    <w:rsid w:val="00591DE0"/>
    <w:rsid w:val="005D3E43"/>
    <w:rsid w:val="005E231E"/>
    <w:rsid w:val="00657009"/>
    <w:rsid w:val="00670164"/>
    <w:rsid w:val="00681C79"/>
    <w:rsid w:val="006C4896"/>
    <w:rsid w:val="007714AB"/>
    <w:rsid w:val="007B75AB"/>
    <w:rsid w:val="007D1E76"/>
    <w:rsid w:val="00814EB5"/>
    <w:rsid w:val="00883001"/>
    <w:rsid w:val="008E076C"/>
    <w:rsid w:val="00920624"/>
    <w:rsid w:val="00924960"/>
    <w:rsid w:val="00952C77"/>
    <w:rsid w:val="009B4793"/>
    <w:rsid w:val="00A2432C"/>
    <w:rsid w:val="00B263E3"/>
    <w:rsid w:val="00C31B05"/>
    <w:rsid w:val="00CB0C2B"/>
    <w:rsid w:val="00CB6FCC"/>
    <w:rsid w:val="00D91B81"/>
    <w:rsid w:val="00E00323"/>
    <w:rsid w:val="00E07881"/>
    <w:rsid w:val="00E4730A"/>
    <w:rsid w:val="00E74967"/>
    <w:rsid w:val="00EA64EB"/>
    <w:rsid w:val="00EA7915"/>
    <w:rsid w:val="00F47298"/>
    <w:rsid w:val="00F66BD2"/>
    <w:rsid w:val="00F9481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5C4DA8"/>
  <w15:chartTrackingRefBased/>
  <w15:docId w15:val="{655F489C-CDC8-4B34-B99B-0898D4447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table" w:styleId="Tablaconcuadrcula">
    <w:name w:val="Table Grid"/>
    <w:basedOn w:val="Tablanormal"/>
    <w:uiPriority w:val="59"/>
    <w:rsid w:val="004D79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ofsfileserver12\..\..\lquiroz\AppData\Local\Microsoft\Windows\Temporary%20Internet%20Files\Content.Outlook\HBGSO9P3\MODELO%20CTA%202013.ppt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C395A-2D9D-4AF9-882C-43B148756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2280</Words>
  <Characters>12546</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14797</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Conta Comude</cp:lastModifiedBy>
  <cp:revision>3</cp:revision>
  <cp:lastPrinted>2022-05-02T20:54:00Z</cp:lastPrinted>
  <dcterms:created xsi:type="dcterms:W3CDTF">2022-05-02T20:45:00Z</dcterms:created>
  <dcterms:modified xsi:type="dcterms:W3CDTF">2022-05-02T20:55:00Z</dcterms:modified>
</cp:coreProperties>
</file>